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03743C" w14:textId="77777777" w:rsidR="000C1CA3" w:rsidRDefault="000C1CA3" w:rsidP="001D0A26">
      <w:pPr>
        <w:pStyle w:val="Default"/>
        <w:jc w:val="center"/>
        <w:rPr>
          <w:b/>
        </w:rPr>
      </w:pPr>
    </w:p>
    <w:p w14:paraId="55601F3E" w14:textId="19BCDA4C" w:rsidR="00133558" w:rsidRDefault="00133558" w:rsidP="001D0A26">
      <w:pPr>
        <w:pStyle w:val="Default"/>
        <w:jc w:val="center"/>
        <w:rPr>
          <w:b/>
        </w:rPr>
      </w:pPr>
      <w:r>
        <w:rPr>
          <w:b/>
        </w:rPr>
        <w:t>INFORME I</w:t>
      </w:r>
      <w:r w:rsidR="001F053C">
        <w:rPr>
          <w:b/>
        </w:rPr>
        <w:t xml:space="preserve"> ABRIL 30 2021</w:t>
      </w:r>
    </w:p>
    <w:p w14:paraId="7D8D2AC3" w14:textId="639B6124" w:rsidR="001D0A26" w:rsidRDefault="001D0A26" w:rsidP="001D0A26">
      <w:pPr>
        <w:pStyle w:val="Default"/>
        <w:jc w:val="center"/>
        <w:rPr>
          <w:b/>
        </w:rPr>
      </w:pPr>
      <w:r w:rsidRPr="0008041E">
        <w:rPr>
          <w:b/>
        </w:rPr>
        <w:t>SEGUIMIENTO A LA EJECUCIÓN DE</w:t>
      </w:r>
      <w:r>
        <w:rPr>
          <w:b/>
        </w:rPr>
        <w:t>L PLAN ANTICORRUPCIÓN DE LA E.S.E. SALUD DEL TUNDAMA.</w:t>
      </w:r>
    </w:p>
    <w:p w14:paraId="72F6005A" w14:textId="2BAE7832" w:rsidR="001D0A26" w:rsidRPr="0008041E" w:rsidRDefault="001D0A26" w:rsidP="001D0A26">
      <w:pPr>
        <w:pStyle w:val="Default"/>
        <w:jc w:val="center"/>
        <w:rPr>
          <w:b/>
        </w:rPr>
      </w:pPr>
      <w:r>
        <w:rPr>
          <w:b/>
        </w:rPr>
        <w:t xml:space="preserve"> VIGENCIA 2021</w:t>
      </w:r>
    </w:p>
    <w:p w14:paraId="627877CD" w14:textId="77777777" w:rsidR="001D0A26" w:rsidRPr="0008041E" w:rsidRDefault="001D0A26" w:rsidP="001D0A26">
      <w:pPr>
        <w:pStyle w:val="Default"/>
        <w:jc w:val="center"/>
        <w:rPr>
          <w:b/>
        </w:rPr>
      </w:pPr>
    </w:p>
    <w:p w14:paraId="4298DE19" w14:textId="77777777" w:rsidR="001D0A26" w:rsidRPr="0008041E" w:rsidRDefault="001D0A26" w:rsidP="001D0A26">
      <w:pPr>
        <w:pStyle w:val="Default"/>
        <w:jc w:val="center"/>
        <w:rPr>
          <w:b/>
        </w:rPr>
      </w:pPr>
    </w:p>
    <w:p w14:paraId="1C415F93" w14:textId="77777777" w:rsidR="00856572" w:rsidRDefault="00856572" w:rsidP="00C03EF9">
      <w:pPr>
        <w:pStyle w:val="Default"/>
        <w:jc w:val="center"/>
        <w:rPr>
          <w:b/>
        </w:rPr>
      </w:pPr>
    </w:p>
    <w:p w14:paraId="11060AAF" w14:textId="5CB8FDC7" w:rsidR="00895228" w:rsidRPr="001D0A26" w:rsidRDefault="002822D6" w:rsidP="00B022FA">
      <w:pPr>
        <w:pStyle w:val="Default"/>
        <w:numPr>
          <w:ilvl w:val="0"/>
          <w:numId w:val="4"/>
        </w:numPr>
        <w:jc w:val="center"/>
      </w:pPr>
      <w:r>
        <w:rPr>
          <w:b/>
          <w:bCs/>
        </w:rPr>
        <w:t>OBJETIVO</w:t>
      </w:r>
    </w:p>
    <w:p w14:paraId="739487DB" w14:textId="77777777" w:rsidR="001D0A26" w:rsidRPr="001D0A26" w:rsidRDefault="001D0A26" w:rsidP="001D0A26">
      <w:pPr>
        <w:pStyle w:val="Default"/>
        <w:jc w:val="center"/>
      </w:pPr>
    </w:p>
    <w:p w14:paraId="186E6F8A" w14:textId="1853F13A" w:rsidR="001D0A26" w:rsidRPr="00C03EF9" w:rsidRDefault="001D0A26" w:rsidP="001D0A26">
      <w:pPr>
        <w:pStyle w:val="Default"/>
        <w:jc w:val="both"/>
      </w:pPr>
      <w:r w:rsidRPr="0008041E">
        <w:t xml:space="preserve">Realizar </w:t>
      </w:r>
      <w:r w:rsidRPr="0008041E">
        <w:rPr>
          <w:shd w:val="clear" w:color="auto" w:fill="FFFFFF"/>
        </w:rPr>
        <w:t>seguimiento a la ejecución de las a</w:t>
      </w:r>
      <w:r>
        <w:rPr>
          <w:shd w:val="clear" w:color="auto" w:fill="FFFFFF"/>
        </w:rPr>
        <w:t xml:space="preserve">ctividades </w:t>
      </w:r>
      <w:r w:rsidRPr="0008041E">
        <w:rPr>
          <w:shd w:val="clear" w:color="auto" w:fill="FFFFFF"/>
        </w:rPr>
        <w:t xml:space="preserve">contempladas en el </w:t>
      </w:r>
      <w:r>
        <w:rPr>
          <w:shd w:val="clear" w:color="auto" w:fill="FFFFFF"/>
        </w:rPr>
        <w:t xml:space="preserve">Plan Anticorrupción de </w:t>
      </w:r>
      <w:r w:rsidRPr="0008041E">
        <w:rPr>
          <w:shd w:val="clear" w:color="auto" w:fill="FFFFFF"/>
        </w:rPr>
        <w:t>la E</w:t>
      </w:r>
      <w:r>
        <w:rPr>
          <w:shd w:val="clear" w:color="auto" w:fill="FFFFFF"/>
        </w:rPr>
        <w:t>.</w:t>
      </w:r>
      <w:r w:rsidRPr="0008041E">
        <w:rPr>
          <w:shd w:val="clear" w:color="auto" w:fill="FFFFFF"/>
        </w:rPr>
        <w:t>S</w:t>
      </w:r>
      <w:r>
        <w:rPr>
          <w:shd w:val="clear" w:color="auto" w:fill="FFFFFF"/>
        </w:rPr>
        <w:t>.</w:t>
      </w:r>
      <w:r w:rsidRPr="0008041E">
        <w:rPr>
          <w:shd w:val="clear" w:color="auto" w:fill="FFFFFF"/>
        </w:rPr>
        <w:t>E</w:t>
      </w:r>
      <w:r>
        <w:rPr>
          <w:shd w:val="clear" w:color="auto" w:fill="FFFFFF"/>
        </w:rPr>
        <w:t xml:space="preserve">. Salud del Tundama, para la vigencia 2021. </w:t>
      </w:r>
    </w:p>
    <w:p w14:paraId="3FECAF35" w14:textId="77777777" w:rsidR="00C03EF9" w:rsidRDefault="00C03EF9" w:rsidP="00C03EF9">
      <w:pPr>
        <w:pStyle w:val="Default"/>
        <w:ind w:left="720"/>
      </w:pPr>
    </w:p>
    <w:p w14:paraId="2B12BC4E" w14:textId="77777777" w:rsidR="00C92604" w:rsidRPr="00B022FA" w:rsidRDefault="00C92604" w:rsidP="001D0A26">
      <w:pPr>
        <w:pStyle w:val="Default"/>
      </w:pPr>
    </w:p>
    <w:p w14:paraId="1FB3FBB3" w14:textId="63173C1E" w:rsidR="00B022FA" w:rsidRDefault="00B022FA" w:rsidP="00B022FA">
      <w:pPr>
        <w:pStyle w:val="Default"/>
        <w:numPr>
          <w:ilvl w:val="0"/>
          <w:numId w:val="4"/>
        </w:numPr>
        <w:jc w:val="center"/>
        <w:rPr>
          <w:b/>
        </w:rPr>
      </w:pPr>
      <w:r w:rsidRPr="00B022FA">
        <w:rPr>
          <w:b/>
        </w:rPr>
        <w:t>ALCANCE</w:t>
      </w:r>
    </w:p>
    <w:p w14:paraId="7CE0F29B" w14:textId="77777777" w:rsidR="001D0A26" w:rsidRPr="000C1CA3" w:rsidRDefault="001D0A26" w:rsidP="000C1CA3">
      <w:pPr>
        <w:pStyle w:val="Default"/>
        <w:jc w:val="both"/>
        <w:rPr>
          <w:b/>
        </w:rPr>
      </w:pPr>
    </w:p>
    <w:p w14:paraId="766E43AB" w14:textId="62197DFE" w:rsidR="000C1CA3" w:rsidRPr="000C1CA3" w:rsidRDefault="001D0A26" w:rsidP="000C1CA3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  <w:r w:rsidRPr="000C1CA3">
        <w:rPr>
          <w:rFonts w:ascii="Arial" w:hAnsi="Arial" w:cs="Arial"/>
          <w:sz w:val="24"/>
          <w:szCs w:val="24"/>
        </w:rPr>
        <w:t xml:space="preserve">Inicia con la identificación de las actividades contempladas en el </w:t>
      </w:r>
      <w:r w:rsidRPr="000C1CA3">
        <w:rPr>
          <w:rFonts w:ascii="Arial" w:hAnsi="Arial" w:cs="Arial"/>
          <w:sz w:val="24"/>
          <w:szCs w:val="24"/>
          <w:shd w:val="clear" w:color="auto" w:fill="FFFFFF"/>
        </w:rPr>
        <w:t>Plan Anticorrupción de la E.S.E. Salud del Tundama</w:t>
      </w:r>
      <w:r w:rsidRPr="000C1CA3">
        <w:rPr>
          <w:rFonts w:ascii="Arial" w:hAnsi="Arial" w:cs="Arial"/>
          <w:sz w:val="24"/>
          <w:szCs w:val="24"/>
        </w:rPr>
        <w:t xml:space="preserve"> para la vigencia 2021, hasta la verificación en el avance y cumplimiento de cada una de ellas</w:t>
      </w:r>
      <w:r w:rsidR="000C1CA3" w:rsidRPr="000C1CA3">
        <w:rPr>
          <w:rFonts w:ascii="Arial" w:hAnsi="Arial" w:cs="Arial"/>
          <w:sz w:val="24"/>
          <w:szCs w:val="24"/>
        </w:rPr>
        <w:t>; por ello</w:t>
      </w:r>
      <w:r w:rsidRPr="000C1CA3">
        <w:rPr>
          <w:rFonts w:ascii="Arial" w:hAnsi="Arial" w:cs="Arial"/>
          <w:sz w:val="24"/>
          <w:szCs w:val="24"/>
        </w:rPr>
        <w:t xml:space="preserve"> </w:t>
      </w:r>
      <w:r w:rsidR="000C1CA3" w:rsidRPr="000C1CA3">
        <w:rPr>
          <w:rFonts w:ascii="Arial" w:hAnsi="Arial" w:cs="Arial"/>
          <w:sz w:val="24"/>
          <w:szCs w:val="24"/>
        </w:rPr>
        <w:t xml:space="preserve">el alcance </w:t>
      </w:r>
      <w:r w:rsidR="000C1CA3">
        <w:rPr>
          <w:rFonts w:ascii="Arial" w:hAnsi="Arial" w:cs="Arial"/>
          <w:sz w:val="24"/>
          <w:szCs w:val="24"/>
        </w:rPr>
        <w:t xml:space="preserve">especifico </w:t>
      </w:r>
      <w:r w:rsidR="000C1CA3" w:rsidRPr="000C1CA3">
        <w:rPr>
          <w:rFonts w:ascii="Arial" w:hAnsi="Arial" w:cs="Arial"/>
          <w:sz w:val="24"/>
          <w:szCs w:val="24"/>
        </w:rPr>
        <w:t xml:space="preserve">que tendrá este seguimiento, será por el periodo comprendido entre  Enero 01 de 2021 A  Abril 30 de 2021, sobre el cumplimiento de las acciones programadas para los cinco (5) componentes a saber: </w:t>
      </w:r>
    </w:p>
    <w:p w14:paraId="7F26F8AB" w14:textId="41E12440" w:rsidR="000C1CA3" w:rsidRPr="000C1CA3" w:rsidRDefault="000C1CA3" w:rsidP="000C1CA3">
      <w:pPr>
        <w:pStyle w:val="Prrafodelista"/>
        <w:ind w:left="363"/>
        <w:jc w:val="both"/>
        <w:rPr>
          <w:rFonts w:ascii="Arial" w:hAnsi="Arial" w:cs="Arial"/>
          <w:sz w:val="24"/>
          <w:szCs w:val="24"/>
        </w:rPr>
      </w:pPr>
      <w:r w:rsidRPr="000C1CA3">
        <w:rPr>
          <w:rFonts w:ascii="Arial" w:hAnsi="Arial" w:cs="Arial"/>
          <w:sz w:val="24"/>
          <w:szCs w:val="24"/>
        </w:rPr>
        <w:t xml:space="preserve">1. Gestión del Riesgo de Corrupción – Mapa de Riesgos. </w:t>
      </w:r>
    </w:p>
    <w:p w14:paraId="151EBA93" w14:textId="0F4E1252" w:rsidR="000C1CA3" w:rsidRPr="000C1CA3" w:rsidRDefault="000C1CA3" w:rsidP="000C1CA3">
      <w:pPr>
        <w:pStyle w:val="Prrafodelista"/>
        <w:ind w:left="363"/>
        <w:jc w:val="both"/>
        <w:rPr>
          <w:rFonts w:ascii="Arial" w:hAnsi="Arial" w:cs="Arial"/>
          <w:sz w:val="24"/>
          <w:szCs w:val="24"/>
        </w:rPr>
      </w:pPr>
      <w:r w:rsidRPr="000C1CA3">
        <w:rPr>
          <w:rFonts w:ascii="Arial" w:hAnsi="Arial" w:cs="Arial"/>
          <w:sz w:val="24"/>
          <w:szCs w:val="24"/>
        </w:rPr>
        <w:t xml:space="preserve">2. Racionalización de Trámites. </w:t>
      </w:r>
    </w:p>
    <w:p w14:paraId="56E85605" w14:textId="25DE9DDF" w:rsidR="000C1CA3" w:rsidRPr="000C1CA3" w:rsidRDefault="000C1CA3" w:rsidP="000C1CA3">
      <w:pPr>
        <w:pStyle w:val="Prrafodelista"/>
        <w:ind w:left="363"/>
        <w:jc w:val="both"/>
        <w:rPr>
          <w:rFonts w:ascii="Arial" w:hAnsi="Arial" w:cs="Arial"/>
          <w:sz w:val="24"/>
          <w:szCs w:val="24"/>
        </w:rPr>
      </w:pPr>
      <w:r w:rsidRPr="000C1CA3">
        <w:rPr>
          <w:rFonts w:ascii="Arial" w:hAnsi="Arial" w:cs="Arial"/>
          <w:sz w:val="24"/>
          <w:szCs w:val="24"/>
        </w:rPr>
        <w:t>3. Rendición de Cuentas.</w:t>
      </w:r>
    </w:p>
    <w:p w14:paraId="1494C28A" w14:textId="45A8A40B" w:rsidR="000C1CA3" w:rsidRPr="000C1CA3" w:rsidRDefault="000C1CA3" w:rsidP="000C1CA3">
      <w:pPr>
        <w:pStyle w:val="Prrafodelista"/>
        <w:ind w:left="363"/>
        <w:jc w:val="both"/>
        <w:rPr>
          <w:rFonts w:ascii="Arial" w:hAnsi="Arial" w:cs="Arial"/>
          <w:sz w:val="24"/>
          <w:szCs w:val="24"/>
        </w:rPr>
      </w:pPr>
      <w:r w:rsidRPr="000C1CA3">
        <w:rPr>
          <w:rFonts w:ascii="Arial" w:hAnsi="Arial" w:cs="Arial"/>
          <w:sz w:val="24"/>
          <w:szCs w:val="24"/>
        </w:rPr>
        <w:t>4. Mecanismos para mejorar la Atención al Ciudadano.</w:t>
      </w:r>
    </w:p>
    <w:p w14:paraId="3B8C5B67" w14:textId="29F7D7B7" w:rsidR="00C92604" w:rsidRPr="000C1CA3" w:rsidRDefault="000C1CA3" w:rsidP="000C1CA3">
      <w:pPr>
        <w:pStyle w:val="Prrafodelista"/>
        <w:ind w:left="363"/>
        <w:jc w:val="both"/>
        <w:rPr>
          <w:rFonts w:ascii="Arial" w:hAnsi="Arial" w:cs="Arial"/>
          <w:b/>
          <w:sz w:val="24"/>
          <w:szCs w:val="24"/>
        </w:rPr>
      </w:pPr>
      <w:r w:rsidRPr="000C1CA3">
        <w:rPr>
          <w:rFonts w:ascii="Arial" w:hAnsi="Arial" w:cs="Arial"/>
          <w:sz w:val="24"/>
          <w:szCs w:val="24"/>
        </w:rPr>
        <w:t>5. Transparencia y acceso a la información</w:t>
      </w:r>
    </w:p>
    <w:p w14:paraId="129B5005" w14:textId="77777777" w:rsidR="00C92604" w:rsidRPr="000C1CA3" w:rsidRDefault="00C92604" w:rsidP="000C1CA3">
      <w:pPr>
        <w:pStyle w:val="Default"/>
        <w:jc w:val="both"/>
        <w:rPr>
          <w:b/>
        </w:rPr>
      </w:pPr>
    </w:p>
    <w:p w14:paraId="5D853B45" w14:textId="77777777" w:rsidR="0018650A" w:rsidRPr="00B022FA" w:rsidRDefault="0018650A" w:rsidP="00B022FA">
      <w:pPr>
        <w:pStyle w:val="Default"/>
        <w:ind w:left="720"/>
        <w:rPr>
          <w:b/>
        </w:rPr>
      </w:pPr>
    </w:p>
    <w:p w14:paraId="3BD9F926" w14:textId="351F53EC" w:rsidR="00C03EF9" w:rsidRDefault="00B022FA" w:rsidP="00C03EF9">
      <w:pPr>
        <w:pStyle w:val="Default"/>
        <w:numPr>
          <w:ilvl w:val="0"/>
          <w:numId w:val="4"/>
        </w:numPr>
        <w:jc w:val="center"/>
        <w:rPr>
          <w:b/>
        </w:rPr>
      </w:pPr>
      <w:r w:rsidRPr="00B022FA">
        <w:rPr>
          <w:b/>
        </w:rPr>
        <w:t>PROCESOS INVOLUCRADOS</w:t>
      </w:r>
    </w:p>
    <w:p w14:paraId="69579B55" w14:textId="77777777" w:rsidR="001D0A26" w:rsidRDefault="001D0A26" w:rsidP="001D0A26">
      <w:pPr>
        <w:pStyle w:val="Default"/>
        <w:jc w:val="center"/>
        <w:rPr>
          <w:b/>
        </w:rPr>
      </w:pPr>
    </w:p>
    <w:p w14:paraId="4BEEE77A" w14:textId="77777777" w:rsidR="001D0A26" w:rsidRPr="0008041E" w:rsidRDefault="001D0A26" w:rsidP="001D0A26">
      <w:pPr>
        <w:pStyle w:val="Default"/>
      </w:pPr>
      <w:r w:rsidRPr="0008041E">
        <w:t>Gestión Gerencial</w:t>
      </w:r>
    </w:p>
    <w:p w14:paraId="2733036C" w14:textId="5F430E25" w:rsidR="001D0A26" w:rsidRDefault="001D0A26" w:rsidP="001D0A26">
      <w:pPr>
        <w:pStyle w:val="Default"/>
      </w:pPr>
      <w:r>
        <w:t xml:space="preserve">Gestión de </w:t>
      </w:r>
      <w:r w:rsidRPr="0008041E">
        <w:t>Planeación Organizacional</w:t>
      </w:r>
    </w:p>
    <w:p w14:paraId="6B170060" w14:textId="44ADD727" w:rsidR="001D0A26" w:rsidRDefault="001D0A26" w:rsidP="001D0A26">
      <w:pPr>
        <w:pStyle w:val="Default"/>
      </w:pPr>
      <w:r>
        <w:t>Todos los procesos de la E.S.E. Salud del Tundama</w:t>
      </w:r>
    </w:p>
    <w:p w14:paraId="383ECD71" w14:textId="5927FE36" w:rsidR="001D0A26" w:rsidRPr="0008041E" w:rsidRDefault="001D0A26" w:rsidP="001D0A26">
      <w:pPr>
        <w:pStyle w:val="Default"/>
      </w:pPr>
    </w:p>
    <w:p w14:paraId="62F212B8" w14:textId="77777777" w:rsidR="00C92604" w:rsidRDefault="00C92604" w:rsidP="001D0A26">
      <w:pPr>
        <w:pStyle w:val="Default"/>
        <w:rPr>
          <w:b/>
        </w:rPr>
      </w:pPr>
    </w:p>
    <w:p w14:paraId="699835A3" w14:textId="5B3FBEED" w:rsidR="00B022FA" w:rsidRDefault="00B022FA" w:rsidP="00B022FA">
      <w:pPr>
        <w:pStyle w:val="Default"/>
        <w:ind w:left="720"/>
        <w:rPr>
          <w:b/>
        </w:rPr>
      </w:pPr>
    </w:p>
    <w:p w14:paraId="741AE4CF" w14:textId="6A6A2833" w:rsidR="00B022FA" w:rsidRDefault="00B022FA" w:rsidP="00B022FA">
      <w:pPr>
        <w:pStyle w:val="Default"/>
        <w:numPr>
          <w:ilvl w:val="0"/>
          <w:numId w:val="4"/>
        </w:numPr>
        <w:jc w:val="center"/>
        <w:rPr>
          <w:b/>
        </w:rPr>
      </w:pPr>
      <w:r>
        <w:rPr>
          <w:b/>
        </w:rPr>
        <w:t>SOPORTES</w:t>
      </w:r>
    </w:p>
    <w:p w14:paraId="38E10D73" w14:textId="77777777" w:rsidR="001D0A26" w:rsidRDefault="001D0A26" w:rsidP="001D0A26">
      <w:pPr>
        <w:pStyle w:val="Default"/>
        <w:jc w:val="center"/>
        <w:rPr>
          <w:b/>
        </w:rPr>
      </w:pPr>
    </w:p>
    <w:p w14:paraId="7003437B" w14:textId="77777777" w:rsidR="001D0A26" w:rsidRDefault="001D0A26" w:rsidP="001D0A26">
      <w:pPr>
        <w:pStyle w:val="Default"/>
      </w:pPr>
      <w:r>
        <w:t>Plan Anticorrupción y de Atención al Ciudadano 2021</w:t>
      </w:r>
    </w:p>
    <w:p w14:paraId="4840AE0F" w14:textId="77777777" w:rsidR="001D0A26" w:rsidRPr="0008041E" w:rsidRDefault="001D0A26" w:rsidP="001D0A26">
      <w:pPr>
        <w:pStyle w:val="Default"/>
      </w:pPr>
      <w:r>
        <w:t>Matriz PAAC 2021 Definitiva</w:t>
      </w:r>
    </w:p>
    <w:p w14:paraId="74625056" w14:textId="77777777" w:rsidR="001D0A26" w:rsidRDefault="001D0A26" w:rsidP="001D0A26">
      <w:pPr>
        <w:pStyle w:val="Default"/>
      </w:pPr>
    </w:p>
    <w:p w14:paraId="51D03FDC" w14:textId="77777777" w:rsidR="00C92604" w:rsidRDefault="00C92604" w:rsidP="00C03EF9">
      <w:pPr>
        <w:pStyle w:val="Default"/>
      </w:pPr>
    </w:p>
    <w:p w14:paraId="3D2ECC4A" w14:textId="77777777" w:rsidR="00C92604" w:rsidRPr="00C03EF9" w:rsidRDefault="00C92604" w:rsidP="00C03EF9">
      <w:pPr>
        <w:pStyle w:val="Default"/>
      </w:pPr>
    </w:p>
    <w:p w14:paraId="54B79C62" w14:textId="37B0F809" w:rsidR="00B022FA" w:rsidRDefault="00C03EF9" w:rsidP="00B022FA">
      <w:pPr>
        <w:pStyle w:val="Default"/>
        <w:numPr>
          <w:ilvl w:val="0"/>
          <w:numId w:val="4"/>
        </w:numPr>
        <w:jc w:val="center"/>
        <w:rPr>
          <w:b/>
        </w:rPr>
      </w:pPr>
      <w:r>
        <w:rPr>
          <w:b/>
        </w:rPr>
        <w:lastRenderedPageBreak/>
        <w:t>DESARROLLO</w:t>
      </w:r>
    </w:p>
    <w:p w14:paraId="6A34FAF5" w14:textId="77777777" w:rsidR="001D0A26" w:rsidRDefault="001D0A26" w:rsidP="001D0A26">
      <w:pPr>
        <w:pStyle w:val="Default"/>
        <w:jc w:val="center"/>
        <w:rPr>
          <w:b/>
        </w:rPr>
      </w:pPr>
    </w:p>
    <w:p w14:paraId="60C6A6F6" w14:textId="3D28D5A6" w:rsidR="001D0A26" w:rsidRDefault="001D0A26" w:rsidP="001D0A26">
      <w:pPr>
        <w:pStyle w:val="Default"/>
        <w:jc w:val="both"/>
      </w:pPr>
      <w:r>
        <w:t>Para la vigencia 2021, en el Plan Anticorrupción y de Atención al Ciudadano, se contempló el desarrollo de actividades que permitan dar  cumplimiento a los lineamientos establecidos</w:t>
      </w:r>
      <w:r w:rsidR="00A0471B">
        <w:t xml:space="preserve"> en cada uno de sus componentes, es por esto, que desde la oficina de Planeación Organizacional de </w:t>
      </w:r>
      <w:r>
        <w:t xml:space="preserve"> la E.S.E. Salud del Tundama</w:t>
      </w:r>
      <w:r w:rsidR="00A0471B">
        <w:t>, se</w:t>
      </w:r>
      <w:r>
        <w:t xml:space="preserve"> realizó segu</w:t>
      </w:r>
      <w:r w:rsidR="00A0471B">
        <w:t>imiento a la ejecución de estas</w:t>
      </w:r>
      <w:r>
        <w:t xml:space="preserve"> actividades</w:t>
      </w:r>
      <w:r w:rsidR="00A0471B">
        <w:t xml:space="preserve"> para</w:t>
      </w:r>
      <w:r>
        <w:t xml:space="preserve"> cada un</w:t>
      </w:r>
      <w:r w:rsidR="00A0471B">
        <w:t xml:space="preserve">o de sus componentes. </w:t>
      </w:r>
    </w:p>
    <w:p w14:paraId="3DD4EF61" w14:textId="77777777" w:rsidR="00A0471B" w:rsidRDefault="00A0471B" w:rsidP="001D0A26">
      <w:pPr>
        <w:pStyle w:val="Default"/>
        <w:jc w:val="both"/>
      </w:pPr>
    </w:p>
    <w:p w14:paraId="2CF02E49" w14:textId="37865D0F" w:rsidR="00A0471B" w:rsidRDefault="00A0471B" w:rsidP="001D0A26">
      <w:pPr>
        <w:pStyle w:val="Default"/>
        <w:jc w:val="both"/>
      </w:pPr>
      <w:r>
        <w:t xml:space="preserve">        </w:t>
      </w:r>
      <w:r w:rsidRPr="00F12DC5">
        <w:rPr>
          <w:noProof/>
          <w:lang w:val="es-CO" w:eastAsia="es-CO"/>
        </w:rPr>
        <w:drawing>
          <wp:inline distT="0" distB="0" distL="0" distR="0" wp14:anchorId="66ACC1F2" wp14:editId="43F06C16">
            <wp:extent cx="4705350" cy="3133725"/>
            <wp:effectExtent l="38100" t="38100" r="38100" b="476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993" cy="31374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3E37C6" w14:textId="77777777" w:rsidR="00A0471B" w:rsidRDefault="00A0471B" w:rsidP="001D0A26">
      <w:pPr>
        <w:pStyle w:val="Default"/>
        <w:jc w:val="both"/>
      </w:pPr>
    </w:p>
    <w:p w14:paraId="3E33F661" w14:textId="77777777" w:rsidR="006A6450" w:rsidRDefault="006A6450" w:rsidP="001D0A26">
      <w:pPr>
        <w:pStyle w:val="Default"/>
        <w:jc w:val="both"/>
      </w:pPr>
    </w:p>
    <w:p w14:paraId="529134D5" w14:textId="723FB907" w:rsidR="00A0471B" w:rsidRPr="009C547D" w:rsidRDefault="006A6450" w:rsidP="006A6450">
      <w:pPr>
        <w:pStyle w:val="Default"/>
        <w:numPr>
          <w:ilvl w:val="1"/>
          <w:numId w:val="4"/>
        </w:numPr>
        <w:jc w:val="both"/>
        <w:rPr>
          <w:b/>
        </w:rPr>
      </w:pPr>
      <w:r>
        <w:rPr>
          <w:b/>
        </w:rPr>
        <w:t xml:space="preserve"> Componente </w:t>
      </w:r>
      <w:r w:rsidR="00A0471B">
        <w:rPr>
          <w:b/>
        </w:rPr>
        <w:t>1</w:t>
      </w:r>
      <w:r>
        <w:rPr>
          <w:b/>
        </w:rPr>
        <w:t xml:space="preserve"> - </w:t>
      </w:r>
      <w:r w:rsidR="00A0471B" w:rsidRPr="009C547D">
        <w:rPr>
          <w:b/>
        </w:rPr>
        <w:t>Gestión del Riesgo de Corrupción</w:t>
      </w:r>
      <w:r w:rsidR="00A0471B">
        <w:rPr>
          <w:b/>
        </w:rPr>
        <w:t xml:space="preserve"> – Mapa de riesgos de Corrupción</w:t>
      </w:r>
      <w:r w:rsidR="00A0471B" w:rsidRPr="009C547D">
        <w:rPr>
          <w:b/>
        </w:rPr>
        <w:t>:</w:t>
      </w:r>
    </w:p>
    <w:p w14:paraId="27A4B5E2" w14:textId="77777777" w:rsidR="00A0471B" w:rsidRPr="000C1CA3" w:rsidRDefault="00A0471B" w:rsidP="000C1CA3">
      <w:pPr>
        <w:pStyle w:val="Default"/>
        <w:jc w:val="both"/>
      </w:pPr>
    </w:p>
    <w:p w14:paraId="74E26528" w14:textId="6A083D32" w:rsidR="00A0471B" w:rsidRDefault="00A0471B" w:rsidP="000C1CA3">
      <w:pPr>
        <w:pStyle w:val="Default"/>
        <w:jc w:val="both"/>
      </w:pPr>
      <w:r w:rsidRPr="006356E9">
        <w:t>En este componente se realizó la identificación, análisis, valoración, política y seguimiento a los riesgos de corrupción de la E.S.E. Salud del Tundama,</w:t>
      </w:r>
      <w:r w:rsidR="000C1CA3" w:rsidRPr="006356E9">
        <w:t xml:space="preserve"> Se ve afectado debido a que la actualización del mapa de riesgos no se ha actualizado por cambio normativo </w:t>
      </w:r>
      <w:r w:rsidR="006356E9">
        <w:t xml:space="preserve">estructural del documento </w:t>
      </w:r>
      <w:r w:rsidR="000C1CA3" w:rsidRPr="006356E9">
        <w:t xml:space="preserve">dado a conocer por el DAFP mediante la </w:t>
      </w:r>
      <w:r w:rsidR="006356E9">
        <w:t>“</w:t>
      </w:r>
      <w:r w:rsidR="006356E9" w:rsidRPr="006356E9">
        <w:rPr>
          <w:lang w:val="es-CO"/>
        </w:rPr>
        <w:t>Guía para la administración del riesgo y el diseño de controles en entidades públicas</w:t>
      </w:r>
      <w:r w:rsidR="006356E9">
        <w:rPr>
          <w:lang w:val="es-CO"/>
        </w:rPr>
        <w:t xml:space="preserve">” Ver. 5 </w:t>
      </w:r>
      <w:proofErr w:type="gramStart"/>
      <w:r w:rsidR="006356E9">
        <w:rPr>
          <w:lang w:val="es-CO"/>
        </w:rPr>
        <w:t>y</w:t>
      </w:r>
      <w:proofErr w:type="gramEnd"/>
      <w:r w:rsidR="006356E9">
        <w:rPr>
          <w:lang w:val="es-CO"/>
        </w:rPr>
        <w:t xml:space="preserve"> obviamente la nueva formulación requiere de la participación de todos los dueños de procesos institucionales</w:t>
      </w:r>
      <w:r w:rsidR="006356E9">
        <w:t>, esto</w:t>
      </w:r>
      <w:r w:rsidR="000C1CA3" w:rsidRPr="006356E9">
        <w:t xml:space="preserve"> afecta directamente la segregación de responsabilidades, autoridad y toma de decisiones al interior de la </w:t>
      </w:r>
      <w:r w:rsidR="006356E9">
        <w:t>institución, sin embargo se sigue trabajando con el mapa de riesgos que está vigente;</w:t>
      </w:r>
      <w:r w:rsidRPr="000C1CA3">
        <w:t xml:space="preserve"> en </w:t>
      </w:r>
      <w:r w:rsidR="006356E9" w:rsidRPr="000C1CA3">
        <w:t>él</w:t>
      </w:r>
      <w:r w:rsidRPr="000C1CA3">
        <w:t xml:space="preserve"> se gestionaron las acciones tendientes a dar el tratamiento del riesgo, así:</w:t>
      </w:r>
    </w:p>
    <w:p w14:paraId="66A9FC2D" w14:textId="77777777" w:rsidR="006A6450" w:rsidRPr="000C1CA3" w:rsidRDefault="006A6450" w:rsidP="000C1CA3">
      <w:pPr>
        <w:pStyle w:val="Default"/>
        <w:jc w:val="both"/>
      </w:pPr>
    </w:p>
    <w:p w14:paraId="07213C1D" w14:textId="26BE7CDC" w:rsidR="00A0471B" w:rsidRPr="00BE340D" w:rsidRDefault="00A0471B" w:rsidP="003E64E3">
      <w:pPr>
        <w:pStyle w:val="Default"/>
        <w:jc w:val="both"/>
        <w:rPr>
          <w:color w:val="auto"/>
        </w:rPr>
      </w:pPr>
      <w:r w:rsidRPr="00BE340D">
        <w:rPr>
          <w:color w:val="auto"/>
        </w:rPr>
        <w:t xml:space="preserve">Se realizó la verificación del cumplimiento de los Indicadores de cada uno de los procesos y de los compromisos en cada uno de los comités desarrollados, a través del sistema Almera, tal como lo evidencian las actas de comités. </w:t>
      </w:r>
    </w:p>
    <w:p w14:paraId="3FE24871" w14:textId="479E0E90" w:rsidR="00A0471B" w:rsidRDefault="00A0471B" w:rsidP="003E64E3">
      <w:pPr>
        <w:pStyle w:val="Default"/>
        <w:jc w:val="both"/>
        <w:rPr>
          <w:color w:val="auto"/>
        </w:rPr>
      </w:pPr>
      <w:r w:rsidRPr="00BE340D">
        <w:rPr>
          <w:color w:val="auto"/>
        </w:rPr>
        <w:lastRenderedPageBreak/>
        <w:t>La revisión de cumplimiento de indicadores de cada proceso se viene realizando a través del sistema Almera y son socializados en el comité institucional de Gestión y Desempeño, tal como se evidencian en el desarrollo del comité y queda registrado en</w:t>
      </w:r>
      <w:r>
        <w:rPr>
          <w:color w:val="auto"/>
        </w:rPr>
        <w:t xml:space="preserve"> las</w:t>
      </w:r>
      <w:r w:rsidRPr="00BE340D">
        <w:rPr>
          <w:color w:val="auto"/>
        </w:rPr>
        <w:t xml:space="preserve"> actas, las desviaciones encontradas a los resultados de los indicadores son priorizadas en planes de mejora, que permitan garantizar el cumplimiento de los objetivos de la Institución.</w:t>
      </w:r>
    </w:p>
    <w:p w14:paraId="43A68786" w14:textId="77777777" w:rsidR="006A6450" w:rsidRPr="00CD6ADC" w:rsidRDefault="006A6450" w:rsidP="006A6450">
      <w:pPr>
        <w:pStyle w:val="Default"/>
        <w:ind w:left="720"/>
        <w:jc w:val="both"/>
        <w:rPr>
          <w:color w:val="auto"/>
        </w:rPr>
      </w:pPr>
    </w:p>
    <w:p w14:paraId="2C6CDE60" w14:textId="4F547DA5" w:rsidR="00A0471B" w:rsidRDefault="004238B4" w:rsidP="001D0A26">
      <w:pPr>
        <w:pStyle w:val="Default"/>
        <w:jc w:val="both"/>
      </w:pPr>
      <w:r>
        <w:t>E</w:t>
      </w:r>
      <w:r w:rsidR="006356E9">
        <w:t>n el seguimiento realizado se ha r</w:t>
      </w:r>
      <w:r w:rsidR="006356E9" w:rsidRPr="000C1CA3">
        <w:t xml:space="preserve">eflejado un ponderado del </w:t>
      </w:r>
      <w:r w:rsidR="006356E9" w:rsidRPr="006A6450">
        <w:t>33 % de cumplimiento</w:t>
      </w:r>
      <w:r w:rsidR="006356E9">
        <w:rPr>
          <w:b/>
        </w:rPr>
        <w:t xml:space="preserve"> </w:t>
      </w:r>
      <w:r w:rsidR="006356E9">
        <w:t>en sus acciones.</w:t>
      </w:r>
    </w:p>
    <w:p w14:paraId="15A1802F" w14:textId="77777777" w:rsidR="00CD6ADC" w:rsidRDefault="00CD6ADC" w:rsidP="001D0A26">
      <w:pPr>
        <w:pStyle w:val="Default"/>
        <w:jc w:val="both"/>
      </w:pPr>
    </w:p>
    <w:p w14:paraId="0BA778A9" w14:textId="57336416" w:rsidR="00A0471B" w:rsidRDefault="00CD6ADC" w:rsidP="006A6450">
      <w:pPr>
        <w:pStyle w:val="Default"/>
        <w:jc w:val="both"/>
      </w:pPr>
      <w:r w:rsidRPr="00CD6ADC">
        <w:rPr>
          <w:noProof/>
          <w:lang w:val="es-CO" w:eastAsia="es-CO"/>
        </w:rPr>
        <w:drawing>
          <wp:inline distT="0" distB="0" distL="0" distR="0" wp14:anchorId="6FF30450" wp14:editId="3CCD9C8D">
            <wp:extent cx="5400000" cy="137568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37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CB19A" w14:textId="6CB32426" w:rsidR="00A0471B" w:rsidRDefault="00A0471B" w:rsidP="006A6450">
      <w:pPr>
        <w:pStyle w:val="Default"/>
        <w:jc w:val="both"/>
      </w:pPr>
    </w:p>
    <w:p w14:paraId="7AA244BD" w14:textId="77777777" w:rsidR="006A6450" w:rsidRDefault="006A6450" w:rsidP="006A6450">
      <w:pPr>
        <w:pStyle w:val="Default"/>
        <w:jc w:val="both"/>
      </w:pPr>
    </w:p>
    <w:p w14:paraId="594B489E" w14:textId="685749F1" w:rsidR="00BB450B" w:rsidRPr="009C547D" w:rsidRDefault="006A6450" w:rsidP="006A6450">
      <w:pPr>
        <w:pStyle w:val="Default"/>
        <w:numPr>
          <w:ilvl w:val="1"/>
          <w:numId w:val="4"/>
        </w:numPr>
        <w:jc w:val="both"/>
        <w:rPr>
          <w:b/>
        </w:rPr>
      </w:pPr>
      <w:r>
        <w:rPr>
          <w:b/>
        </w:rPr>
        <w:t xml:space="preserve"> </w:t>
      </w:r>
      <w:r w:rsidR="00BB450B">
        <w:rPr>
          <w:b/>
        </w:rPr>
        <w:t>Componente 2</w:t>
      </w:r>
      <w:r>
        <w:rPr>
          <w:b/>
        </w:rPr>
        <w:t xml:space="preserve"> -</w:t>
      </w:r>
      <w:r w:rsidR="00BB450B">
        <w:rPr>
          <w:b/>
        </w:rPr>
        <w:t xml:space="preserve"> </w:t>
      </w:r>
      <w:r w:rsidR="00BB450B" w:rsidRPr="009C547D">
        <w:rPr>
          <w:b/>
        </w:rPr>
        <w:t>Racionalización de Trámites:</w:t>
      </w:r>
    </w:p>
    <w:p w14:paraId="382DC68A" w14:textId="7D6EE489" w:rsidR="00BB450B" w:rsidRDefault="00BB450B" w:rsidP="006A6450">
      <w:pPr>
        <w:pStyle w:val="Default"/>
        <w:jc w:val="both"/>
      </w:pPr>
    </w:p>
    <w:p w14:paraId="4F26809C" w14:textId="678C6593" w:rsidR="00BB450B" w:rsidRDefault="00BB450B" w:rsidP="006A6450">
      <w:pPr>
        <w:pStyle w:val="Default"/>
        <w:jc w:val="both"/>
        <w:rPr>
          <w:color w:val="auto"/>
        </w:rPr>
      </w:pPr>
      <w:r w:rsidRPr="00BE340D">
        <w:rPr>
          <w:color w:val="auto"/>
        </w:rPr>
        <w:t xml:space="preserve">La E.S.E. Salud del Tundama, estableció los trámites sujetos de racionalización para la entidad, para lo cual </w:t>
      </w:r>
      <w:r w:rsidR="006A6450">
        <w:rPr>
          <w:color w:val="auto"/>
        </w:rPr>
        <w:t>están cargados</w:t>
      </w:r>
      <w:r w:rsidRPr="00BE340D">
        <w:rPr>
          <w:color w:val="auto"/>
        </w:rPr>
        <w:t xml:space="preserve"> a la plataforma del SUIT </w:t>
      </w:r>
      <w:r>
        <w:rPr>
          <w:color w:val="auto"/>
        </w:rPr>
        <w:t>4</w:t>
      </w:r>
      <w:r w:rsidRPr="00BE340D">
        <w:rPr>
          <w:color w:val="auto"/>
        </w:rPr>
        <w:t xml:space="preserve"> trámites que se ajustan a la naturaleza de la Entidad, dando un cumplimiento del 100% de trámites a través de SUIT.</w:t>
      </w:r>
    </w:p>
    <w:p w14:paraId="2D58D315" w14:textId="40B1E569" w:rsidR="006A6450" w:rsidRDefault="006A6450" w:rsidP="006A6450">
      <w:pPr>
        <w:pStyle w:val="Default"/>
        <w:ind w:left="360"/>
        <w:jc w:val="both"/>
        <w:rPr>
          <w:color w:val="auto"/>
        </w:rPr>
      </w:pPr>
    </w:p>
    <w:p w14:paraId="34D02415" w14:textId="03BAB3F5" w:rsidR="00CD6ADC" w:rsidRDefault="001F053C" w:rsidP="00CD6ADC">
      <w:pPr>
        <w:pStyle w:val="Default"/>
        <w:ind w:left="720"/>
        <w:jc w:val="both"/>
        <w:rPr>
          <w:color w:val="aut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01920" behindDoc="1" locked="0" layoutInCell="1" allowOverlap="1" wp14:anchorId="411159FB" wp14:editId="6138DA10">
            <wp:simplePos x="0" y="0"/>
            <wp:positionH relativeFrom="column">
              <wp:posOffset>3728819</wp:posOffset>
            </wp:positionH>
            <wp:positionV relativeFrom="paragraph">
              <wp:posOffset>25738</wp:posOffset>
            </wp:positionV>
            <wp:extent cx="1735014" cy="1619877"/>
            <wp:effectExtent l="19050" t="19050" r="17780" b="19050"/>
            <wp:wrapTight wrapText="bothSides">
              <wp:wrapPolygon edited="0">
                <wp:start x="-237" y="-254"/>
                <wp:lineTo x="-237" y="21600"/>
                <wp:lineTo x="21584" y="21600"/>
                <wp:lineTo x="21584" y="-254"/>
                <wp:lineTo x="-237" y="-254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2" t="7819" r="18726" b="4734"/>
                    <a:stretch/>
                  </pic:blipFill>
                  <pic:spPr bwMode="auto">
                    <a:xfrm>
                      <a:off x="0" y="0"/>
                      <a:ext cx="1735014" cy="161987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ADC">
        <w:rPr>
          <w:noProof/>
          <w:lang w:val="es-CO" w:eastAsia="es-CO"/>
        </w:rPr>
        <w:drawing>
          <wp:anchor distT="0" distB="0" distL="114300" distR="114300" simplePos="0" relativeHeight="251751424" behindDoc="0" locked="0" layoutInCell="1" allowOverlap="1" wp14:anchorId="6F0D204B" wp14:editId="762D44EE">
            <wp:simplePos x="0" y="0"/>
            <wp:positionH relativeFrom="column">
              <wp:posOffset>1781026</wp:posOffset>
            </wp:positionH>
            <wp:positionV relativeFrom="paragraph">
              <wp:posOffset>31527</wp:posOffset>
            </wp:positionV>
            <wp:extent cx="1739735" cy="1620520"/>
            <wp:effectExtent l="19050" t="19050" r="13335" b="1778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5" t="7287" r="18633" b="5439"/>
                    <a:stretch/>
                  </pic:blipFill>
                  <pic:spPr bwMode="auto">
                    <a:xfrm>
                      <a:off x="0" y="0"/>
                      <a:ext cx="1739735" cy="16205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ADC">
        <w:rPr>
          <w:noProof/>
          <w:lang w:val="es-CO" w:eastAsia="es-CO"/>
        </w:rPr>
        <w:drawing>
          <wp:anchor distT="0" distB="0" distL="114300" distR="114300" simplePos="0" relativeHeight="251658240" behindDoc="1" locked="0" layoutInCell="1" allowOverlap="1" wp14:anchorId="6D07F218" wp14:editId="1F8E59BE">
            <wp:simplePos x="0" y="0"/>
            <wp:positionH relativeFrom="column">
              <wp:posOffset>-30109</wp:posOffset>
            </wp:positionH>
            <wp:positionV relativeFrom="paragraph">
              <wp:posOffset>31115</wp:posOffset>
            </wp:positionV>
            <wp:extent cx="1739735" cy="1626235"/>
            <wp:effectExtent l="19050" t="19050" r="13335" b="1206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4" t="7874" r="17964" b="5188"/>
                    <a:stretch/>
                  </pic:blipFill>
                  <pic:spPr bwMode="auto">
                    <a:xfrm>
                      <a:off x="0" y="0"/>
                      <a:ext cx="1739735" cy="16262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50D8D" w14:textId="762B6DC9" w:rsidR="00CD6ADC" w:rsidRPr="00BE340D" w:rsidRDefault="00CD6ADC" w:rsidP="00CD6ADC">
      <w:pPr>
        <w:pStyle w:val="Default"/>
        <w:ind w:left="720"/>
        <w:jc w:val="both"/>
        <w:rPr>
          <w:color w:val="auto"/>
        </w:rPr>
      </w:pPr>
    </w:p>
    <w:p w14:paraId="0D8C773A" w14:textId="3775E9C8" w:rsidR="001D0A26" w:rsidRDefault="001D0A26" w:rsidP="001D0A26">
      <w:pPr>
        <w:pStyle w:val="Default"/>
        <w:jc w:val="both"/>
        <w:rPr>
          <w:b/>
        </w:rPr>
      </w:pPr>
    </w:p>
    <w:p w14:paraId="1967DA3E" w14:textId="483D4E82" w:rsidR="00C03EF9" w:rsidRDefault="00C03EF9" w:rsidP="00C03EF9">
      <w:pPr>
        <w:pStyle w:val="Default"/>
        <w:rPr>
          <w:b/>
        </w:rPr>
      </w:pPr>
    </w:p>
    <w:p w14:paraId="4525125F" w14:textId="3E1422C3" w:rsidR="006B37F9" w:rsidRDefault="006B37F9" w:rsidP="00D22D5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color w:val="000000"/>
          <w:sz w:val="24"/>
          <w:szCs w:val="24"/>
        </w:rPr>
      </w:pPr>
    </w:p>
    <w:p w14:paraId="1E664AED" w14:textId="0F0B57E6" w:rsidR="00BB450B" w:rsidRDefault="00BB450B" w:rsidP="00D22D5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color w:val="000000"/>
          <w:sz w:val="24"/>
          <w:szCs w:val="24"/>
        </w:rPr>
      </w:pPr>
    </w:p>
    <w:p w14:paraId="55553632" w14:textId="4FCE48B6" w:rsidR="00BB450B" w:rsidRDefault="00BB450B" w:rsidP="00D22D5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color w:val="000000"/>
          <w:sz w:val="24"/>
          <w:szCs w:val="24"/>
        </w:rPr>
      </w:pPr>
    </w:p>
    <w:p w14:paraId="410CFCAC" w14:textId="77777777" w:rsidR="00BB450B" w:rsidRDefault="00BB450B" w:rsidP="00D22D5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color w:val="000000"/>
          <w:sz w:val="24"/>
          <w:szCs w:val="24"/>
        </w:rPr>
      </w:pPr>
    </w:p>
    <w:p w14:paraId="2A462A87" w14:textId="77777777" w:rsidR="00BB450B" w:rsidRDefault="00BB450B" w:rsidP="00D22D5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color w:val="000000"/>
          <w:sz w:val="24"/>
          <w:szCs w:val="24"/>
        </w:rPr>
      </w:pPr>
    </w:p>
    <w:p w14:paraId="60DA40ED" w14:textId="77777777" w:rsidR="00BB450B" w:rsidRPr="00CD6ADC" w:rsidRDefault="00BB450B" w:rsidP="00D22D5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738821D7" w14:textId="77777777" w:rsidR="00BB450B" w:rsidRDefault="00BB450B" w:rsidP="00BB450B">
      <w:pPr>
        <w:pStyle w:val="Default"/>
        <w:jc w:val="both"/>
      </w:pPr>
      <w:r>
        <w:t>Entre los trámites cargados a la plataforma del SUIT se encuentran: Historia Clínica, Certificado de defunción, Asignación de citas para la prestación de servicios de salud, Dispensación de medicamentos y dispositivos médicos.</w:t>
      </w:r>
    </w:p>
    <w:p w14:paraId="4887231A" w14:textId="7F8DC117" w:rsidR="00BB450B" w:rsidRDefault="00BB450B" w:rsidP="00BB450B">
      <w:pPr>
        <w:pStyle w:val="Default"/>
        <w:ind w:left="720"/>
        <w:jc w:val="both"/>
      </w:pPr>
    </w:p>
    <w:p w14:paraId="0DA9C1B7" w14:textId="7EF72FEB" w:rsidR="004567E0" w:rsidRDefault="00BB450B" w:rsidP="00BB450B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El seguimiento de los trámites realizados es cargado a la plataforma del SUIT de forma trimestral, la E</w:t>
      </w:r>
      <w:r w:rsidR="004238B4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>S</w:t>
      </w:r>
      <w:r w:rsidR="004238B4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>E</w:t>
      </w:r>
      <w:r w:rsidR="004238B4">
        <w:rPr>
          <w:rFonts w:ascii="Arial" w:hAnsi="Arial" w:cs="Arial"/>
          <w:color w:val="000000"/>
          <w:sz w:val="24"/>
          <w:szCs w:val="24"/>
        </w:rPr>
        <w:t>. Salud del Tundama,</w:t>
      </w:r>
      <w:bookmarkStart w:id="0" w:name="_GoBack"/>
      <w:bookmarkEnd w:id="0"/>
      <w:r>
        <w:rPr>
          <w:rFonts w:ascii="Arial" w:hAnsi="Arial" w:cs="Arial"/>
          <w:color w:val="000000"/>
          <w:sz w:val="24"/>
          <w:szCs w:val="24"/>
        </w:rPr>
        <w:t xml:space="preserve"> cuenta con información diligenciada, tal como se evidencia en la plataforma           </w:t>
      </w:r>
    </w:p>
    <w:p w14:paraId="3B593907" w14:textId="77777777" w:rsidR="006A6450" w:rsidRDefault="006A6450" w:rsidP="00BB450B">
      <w:pPr>
        <w:jc w:val="both"/>
      </w:pPr>
    </w:p>
    <w:p w14:paraId="799A5AE1" w14:textId="4BBA5598" w:rsidR="004567E0" w:rsidRDefault="00CD6ADC" w:rsidP="00BB450B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CD6ADC">
        <w:rPr>
          <w:noProof/>
          <w:lang w:val="es-CO" w:eastAsia="es-CO"/>
        </w:rPr>
        <w:lastRenderedPageBreak/>
        <w:drawing>
          <wp:inline distT="0" distB="0" distL="0" distR="0" wp14:anchorId="6C7DE19C" wp14:editId="42E7A38B">
            <wp:extent cx="5400000" cy="1667764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66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377FA" w14:textId="77777777" w:rsidR="00747C5F" w:rsidRDefault="00747C5F" w:rsidP="006A6450">
      <w:pPr>
        <w:jc w:val="both"/>
        <w:rPr>
          <w:rFonts w:ascii="Arial" w:hAnsi="Arial" w:cs="Arial"/>
          <w:sz w:val="24"/>
          <w:szCs w:val="24"/>
        </w:rPr>
      </w:pPr>
    </w:p>
    <w:p w14:paraId="08A40441" w14:textId="7F9E1771" w:rsidR="00CB5CA7" w:rsidRDefault="004567E0" w:rsidP="006A6450">
      <w:pPr>
        <w:jc w:val="both"/>
        <w:rPr>
          <w:rFonts w:ascii="Arial" w:hAnsi="Arial" w:cs="Arial"/>
          <w:sz w:val="24"/>
          <w:szCs w:val="24"/>
        </w:rPr>
      </w:pPr>
      <w:r w:rsidRPr="004567E0">
        <w:rPr>
          <w:rFonts w:ascii="Arial" w:hAnsi="Arial" w:cs="Arial"/>
          <w:sz w:val="24"/>
          <w:szCs w:val="24"/>
        </w:rPr>
        <w:t>A la fecha de reporte el área funcional de sistemas, está haciendo la evaluación y ajuste de los trámites ofrecidos</w:t>
      </w:r>
      <w:r w:rsidR="006A6450">
        <w:rPr>
          <w:rFonts w:ascii="Arial" w:hAnsi="Arial" w:cs="Arial"/>
          <w:sz w:val="24"/>
          <w:szCs w:val="24"/>
        </w:rPr>
        <w:t>, su publicación en el Sistema Único de Tramites del estado Colombiano “SUIT”</w:t>
      </w:r>
      <w:r w:rsidRPr="004567E0">
        <w:rPr>
          <w:rFonts w:ascii="Arial" w:hAnsi="Arial" w:cs="Arial"/>
          <w:sz w:val="24"/>
          <w:szCs w:val="24"/>
        </w:rPr>
        <w:t xml:space="preserve"> y su relevancia a fin de ajustar </w:t>
      </w:r>
      <w:r w:rsidR="006A6450">
        <w:rPr>
          <w:rFonts w:ascii="Arial" w:hAnsi="Arial" w:cs="Arial"/>
          <w:sz w:val="24"/>
          <w:szCs w:val="24"/>
        </w:rPr>
        <w:t xml:space="preserve">en </w:t>
      </w:r>
      <w:r w:rsidRPr="004567E0">
        <w:rPr>
          <w:rFonts w:ascii="Arial" w:hAnsi="Arial" w:cs="Arial"/>
          <w:sz w:val="24"/>
          <w:szCs w:val="24"/>
        </w:rPr>
        <w:t xml:space="preserve">el periodo 2021 </w:t>
      </w:r>
      <w:r w:rsidR="006A6450">
        <w:rPr>
          <w:rFonts w:ascii="Arial" w:hAnsi="Arial" w:cs="Arial"/>
          <w:sz w:val="24"/>
          <w:szCs w:val="24"/>
        </w:rPr>
        <w:t xml:space="preserve">la oferta de tramites en línea, </w:t>
      </w:r>
      <w:r w:rsidRPr="004567E0">
        <w:rPr>
          <w:rFonts w:ascii="Arial" w:hAnsi="Arial" w:cs="Arial"/>
          <w:sz w:val="24"/>
          <w:szCs w:val="24"/>
        </w:rPr>
        <w:t xml:space="preserve">con la inclusión de algunos trámites que brinden acercamiento y facilidad al usuario con la </w:t>
      </w:r>
      <w:r w:rsidR="006A6450">
        <w:rPr>
          <w:rFonts w:ascii="Arial" w:hAnsi="Arial" w:cs="Arial"/>
          <w:sz w:val="24"/>
          <w:szCs w:val="24"/>
        </w:rPr>
        <w:t>Institución y a la vez hagan más amigable el entorno con sus usuarios</w:t>
      </w:r>
      <w:r w:rsidRPr="004567E0">
        <w:rPr>
          <w:rFonts w:ascii="Arial" w:hAnsi="Arial" w:cs="Arial"/>
          <w:sz w:val="24"/>
          <w:szCs w:val="24"/>
        </w:rPr>
        <w:t>, se evalúa</w:t>
      </w:r>
      <w:r>
        <w:rPr>
          <w:rFonts w:ascii="Arial" w:hAnsi="Arial" w:cs="Arial"/>
          <w:sz w:val="24"/>
          <w:szCs w:val="24"/>
        </w:rPr>
        <w:t>n las acciones desarrolladas</w:t>
      </w:r>
      <w:r w:rsidRPr="004567E0">
        <w:rPr>
          <w:rFonts w:ascii="Arial" w:hAnsi="Arial" w:cs="Arial"/>
          <w:sz w:val="24"/>
          <w:szCs w:val="24"/>
        </w:rPr>
        <w:t xml:space="preserve"> de acuerdo a lo planeado, y se encuentra que en promedio se viene cumpliendo en</w:t>
      </w:r>
      <w:r w:rsidRPr="004567E0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un </w:t>
      </w:r>
      <w:r>
        <w:rPr>
          <w:rFonts w:ascii="Arial" w:hAnsi="Arial" w:cs="Arial"/>
          <w:sz w:val="24"/>
          <w:szCs w:val="24"/>
          <w:shd w:val="clear" w:color="auto" w:fill="FFFFFF" w:themeFill="background1"/>
        </w:rPr>
        <w:t>33</w:t>
      </w:r>
      <w:r w:rsidRPr="004567E0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 xml:space="preserve"> </w:t>
      </w:r>
      <w:r w:rsidRPr="004567E0">
        <w:rPr>
          <w:rFonts w:ascii="Arial" w:hAnsi="Arial" w:cs="Arial"/>
          <w:b/>
          <w:sz w:val="24"/>
          <w:szCs w:val="24"/>
        </w:rPr>
        <w:t>%</w:t>
      </w:r>
      <w:r w:rsidRPr="004567E0">
        <w:rPr>
          <w:rFonts w:ascii="Arial" w:hAnsi="Arial" w:cs="Arial"/>
          <w:sz w:val="24"/>
          <w:szCs w:val="24"/>
        </w:rPr>
        <w:t xml:space="preserve"> ponderado, resultado en el que resulta promedio de cumplimiento.</w:t>
      </w:r>
    </w:p>
    <w:p w14:paraId="6EF65185" w14:textId="77777777" w:rsidR="006A6450" w:rsidRDefault="006A6450" w:rsidP="006A6450">
      <w:pPr>
        <w:jc w:val="both"/>
        <w:rPr>
          <w:rFonts w:ascii="Arial" w:hAnsi="Arial" w:cs="Arial"/>
          <w:sz w:val="24"/>
          <w:szCs w:val="24"/>
        </w:rPr>
      </w:pPr>
    </w:p>
    <w:p w14:paraId="21B5C0AB" w14:textId="5B071FBB" w:rsidR="00CB5CA7" w:rsidRPr="009C547D" w:rsidRDefault="006A6450" w:rsidP="006A6450">
      <w:pPr>
        <w:pStyle w:val="Default"/>
        <w:ind w:left="360"/>
        <w:jc w:val="both"/>
        <w:rPr>
          <w:b/>
        </w:rPr>
      </w:pPr>
      <w:r>
        <w:rPr>
          <w:b/>
        </w:rPr>
        <w:t xml:space="preserve">5.3 </w:t>
      </w:r>
      <w:r w:rsidR="00CB5CA7">
        <w:rPr>
          <w:b/>
        </w:rPr>
        <w:t>Componente 3</w:t>
      </w:r>
      <w:r>
        <w:rPr>
          <w:b/>
        </w:rPr>
        <w:t xml:space="preserve">  -</w:t>
      </w:r>
      <w:r w:rsidR="00B64FB0">
        <w:rPr>
          <w:b/>
        </w:rPr>
        <w:t xml:space="preserve"> </w:t>
      </w:r>
      <w:r>
        <w:rPr>
          <w:b/>
        </w:rPr>
        <w:t xml:space="preserve"> </w:t>
      </w:r>
      <w:r w:rsidR="00CB5CA7" w:rsidRPr="009C547D">
        <w:rPr>
          <w:b/>
        </w:rPr>
        <w:t>Rendición de Cuentas</w:t>
      </w:r>
    </w:p>
    <w:p w14:paraId="54AD2CC6" w14:textId="77777777" w:rsidR="00CB5CA7" w:rsidRDefault="00CB5CA7" w:rsidP="006A6450">
      <w:pPr>
        <w:pStyle w:val="Default"/>
        <w:jc w:val="both"/>
      </w:pPr>
    </w:p>
    <w:p w14:paraId="129B7ACE" w14:textId="77777777" w:rsidR="00CB5CA7" w:rsidRDefault="00CB5CA7" w:rsidP="006A6450">
      <w:pPr>
        <w:pStyle w:val="Default"/>
        <w:jc w:val="both"/>
      </w:pPr>
      <w:r>
        <w:t>La E.S.E. Salud del Tundama documentó el proceso a través de una guía de Audiencia Pública de Rendición de Cuentas a la Ciudadanía la cual contempla desde los componentes de la Rendición de cuentas, la Definición de acciones para la efectiva Rendición de Cuentas, el Reglamento para la rendición de cuentas y finalmente la Evaluación del evento.</w:t>
      </w:r>
    </w:p>
    <w:p w14:paraId="5C2269B7" w14:textId="64177D7B" w:rsidR="00CB5CA7" w:rsidRDefault="00CB5CA7" w:rsidP="006A6450">
      <w:pPr>
        <w:pStyle w:val="Default"/>
        <w:jc w:val="both"/>
      </w:pPr>
      <w:r>
        <w:t>La documentación relacionada se encuentra en la intranet</w:t>
      </w:r>
      <w:r w:rsidR="004567E0">
        <w:t xml:space="preserve"> de la E.S.E. Salud del Tundama.</w:t>
      </w:r>
    </w:p>
    <w:p w14:paraId="2F3E8998" w14:textId="77777777" w:rsidR="00CB5CA7" w:rsidRDefault="00CB5CA7" w:rsidP="006A6450">
      <w:pPr>
        <w:pStyle w:val="Default"/>
        <w:jc w:val="both"/>
      </w:pPr>
    </w:p>
    <w:p w14:paraId="794E1E9F" w14:textId="2A912AFB" w:rsidR="00B64FB0" w:rsidRDefault="00CB5CA7" w:rsidP="006A6450">
      <w:pPr>
        <w:pStyle w:val="Default"/>
        <w:jc w:val="both"/>
      </w:pPr>
      <w:r>
        <w:t>Para la presente vigencia se realiz</w:t>
      </w:r>
      <w:r w:rsidR="004567E0">
        <w:t>ará</w:t>
      </w:r>
      <w:r>
        <w:t xml:space="preserve"> la Audiencia pública de rendición de cuentas el día 17 de Junio de 2021, </w:t>
      </w:r>
      <w:r w:rsidR="004567E0">
        <w:t xml:space="preserve">fecha </w:t>
      </w:r>
      <w:r>
        <w:t xml:space="preserve">en la que </w:t>
      </w:r>
      <w:r w:rsidR="004567E0">
        <w:t>será</w:t>
      </w:r>
      <w:r>
        <w:t xml:space="preserve"> entregada de manera virtual a la comunidad los resultados de la gestión de la institución del periodo 2020. </w:t>
      </w:r>
    </w:p>
    <w:p w14:paraId="227D51A5" w14:textId="748BD210" w:rsidR="00CB5CA7" w:rsidRDefault="00CB5CA7" w:rsidP="006A6450">
      <w:pPr>
        <w:pStyle w:val="Default"/>
        <w:jc w:val="both"/>
      </w:pPr>
    </w:p>
    <w:p w14:paraId="6ABA99EB" w14:textId="6B2188F4" w:rsidR="006A6450" w:rsidRDefault="006A6450" w:rsidP="006A6450">
      <w:pPr>
        <w:pStyle w:val="Default"/>
        <w:jc w:val="both"/>
      </w:pPr>
      <w:r>
        <w:t>Como resultado de la evaluación en avance al cumplimiento de lo proyectado se tiene un ponderado del 33%, hallándose en un nivel de promedio de cumplimiento.</w:t>
      </w:r>
    </w:p>
    <w:p w14:paraId="13AFAE7E" w14:textId="77777777" w:rsidR="006A6450" w:rsidRDefault="006A6450" w:rsidP="006A6450">
      <w:pPr>
        <w:pStyle w:val="Default"/>
        <w:jc w:val="both"/>
      </w:pPr>
    </w:p>
    <w:p w14:paraId="1E7E34C1" w14:textId="77777777" w:rsidR="006A6450" w:rsidRDefault="006A6450" w:rsidP="006A6450">
      <w:pPr>
        <w:pStyle w:val="Default"/>
        <w:jc w:val="both"/>
      </w:pPr>
    </w:p>
    <w:p w14:paraId="72B3FA18" w14:textId="3F1125D8" w:rsidR="00CB5CA7" w:rsidRDefault="00CD6ADC" w:rsidP="00CB5CA7">
      <w:pPr>
        <w:pStyle w:val="Default"/>
        <w:ind w:left="360"/>
        <w:jc w:val="both"/>
      </w:pPr>
      <w:r w:rsidRPr="00CD6ADC">
        <w:rPr>
          <w:noProof/>
          <w:lang w:val="es-CO" w:eastAsia="es-CO"/>
        </w:rPr>
        <w:lastRenderedPageBreak/>
        <w:drawing>
          <wp:inline distT="0" distB="0" distL="0" distR="0" wp14:anchorId="06F55158" wp14:editId="55F8CA54">
            <wp:extent cx="5400040" cy="261769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A0170" w14:textId="77777777" w:rsidR="00CB5CA7" w:rsidRDefault="00CB5CA7" w:rsidP="00CB5CA7">
      <w:pPr>
        <w:pStyle w:val="Default"/>
        <w:ind w:left="360"/>
        <w:jc w:val="both"/>
      </w:pPr>
    </w:p>
    <w:p w14:paraId="44BE7A47" w14:textId="77777777" w:rsidR="00747C5F" w:rsidRDefault="00747C5F" w:rsidP="00CB5CA7">
      <w:pPr>
        <w:pStyle w:val="Default"/>
        <w:ind w:left="360"/>
        <w:jc w:val="both"/>
      </w:pPr>
    </w:p>
    <w:p w14:paraId="102A45F6" w14:textId="6096DAA8" w:rsidR="00CB5CA7" w:rsidRPr="00747C5F" w:rsidRDefault="00747C5F" w:rsidP="00747C5F">
      <w:pPr>
        <w:pStyle w:val="Prrafodelista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CB5CA7" w:rsidRPr="00747C5F">
        <w:rPr>
          <w:rFonts w:ascii="Arial" w:hAnsi="Arial" w:cs="Arial"/>
          <w:b/>
          <w:sz w:val="24"/>
          <w:szCs w:val="24"/>
        </w:rPr>
        <w:t>Componente 4</w:t>
      </w:r>
      <w:r>
        <w:rPr>
          <w:rFonts w:ascii="Arial" w:hAnsi="Arial" w:cs="Arial"/>
          <w:b/>
          <w:sz w:val="24"/>
          <w:szCs w:val="24"/>
        </w:rPr>
        <w:t xml:space="preserve"> -</w:t>
      </w:r>
      <w:r w:rsidR="00CB5CA7" w:rsidRPr="00747C5F">
        <w:rPr>
          <w:rFonts w:ascii="Arial" w:hAnsi="Arial" w:cs="Arial"/>
          <w:b/>
          <w:sz w:val="24"/>
          <w:szCs w:val="24"/>
        </w:rPr>
        <w:t xml:space="preserve"> Atención al Ciudadano</w:t>
      </w:r>
    </w:p>
    <w:p w14:paraId="642E6B69" w14:textId="77777777" w:rsidR="00CB5CA7" w:rsidRDefault="00CB5CA7" w:rsidP="00CB5C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3DB95E0" w14:textId="62319534" w:rsidR="00CB5CA7" w:rsidRPr="00747C5F" w:rsidRDefault="00747C5F" w:rsidP="00747C5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8041E">
        <w:rPr>
          <w:noProof/>
          <w:lang w:val="es-CO" w:eastAsia="es-CO"/>
        </w:rPr>
        <w:drawing>
          <wp:anchor distT="0" distB="0" distL="114300" distR="114300" simplePos="0" relativeHeight="251666432" behindDoc="0" locked="0" layoutInCell="1" allowOverlap="1" wp14:anchorId="219FA3A9" wp14:editId="3EE50E8B">
            <wp:simplePos x="0" y="0"/>
            <wp:positionH relativeFrom="column">
              <wp:posOffset>0</wp:posOffset>
            </wp:positionH>
            <wp:positionV relativeFrom="paragraph">
              <wp:posOffset>614680</wp:posOffset>
            </wp:positionV>
            <wp:extent cx="2040255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378" y="21471"/>
                <wp:lineTo x="21378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CA7" w:rsidRPr="00747C5F">
        <w:rPr>
          <w:rFonts w:ascii="Arial" w:hAnsi="Arial" w:cs="Arial"/>
          <w:sz w:val="24"/>
          <w:szCs w:val="24"/>
        </w:rPr>
        <w:t>Para la Socialización de la Política Institucional de Humanización</w:t>
      </w:r>
      <w:r w:rsidR="00460A71" w:rsidRPr="00747C5F">
        <w:rPr>
          <w:rFonts w:ascii="Arial" w:hAnsi="Arial" w:cs="Arial"/>
          <w:sz w:val="24"/>
          <w:szCs w:val="24"/>
        </w:rPr>
        <w:t xml:space="preserve"> </w:t>
      </w:r>
      <w:r w:rsidR="00CB5CA7" w:rsidRPr="00747C5F">
        <w:rPr>
          <w:rFonts w:ascii="Arial" w:hAnsi="Arial" w:cs="Arial"/>
          <w:sz w:val="24"/>
          <w:szCs w:val="24"/>
        </w:rPr>
        <w:t xml:space="preserve">y prestación del servicio, se vienen adelantando continuamente actividades que permitan desplegar las líneas de acción de la política de </w:t>
      </w:r>
      <w:r w:rsidR="007D6150" w:rsidRPr="00747C5F">
        <w:rPr>
          <w:rFonts w:ascii="Arial" w:hAnsi="Arial" w:cs="Arial"/>
          <w:sz w:val="24"/>
          <w:szCs w:val="24"/>
        </w:rPr>
        <w:t xml:space="preserve">humanización, </w:t>
      </w:r>
      <w:r w:rsidR="00CB5CA7" w:rsidRPr="00747C5F">
        <w:rPr>
          <w:rFonts w:ascii="Arial" w:hAnsi="Arial" w:cs="Arial"/>
          <w:sz w:val="24"/>
          <w:szCs w:val="24"/>
        </w:rPr>
        <w:t>el despliegue del programa y la conformación del comité de humanización</w:t>
      </w:r>
      <w:r w:rsidR="00B64FB0" w:rsidRPr="00747C5F">
        <w:rPr>
          <w:rFonts w:ascii="Arial" w:hAnsi="Arial" w:cs="Arial"/>
          <w:sz w:val="24"/>
          <w:szCs w:val="24"/>
        </w:rPr>
        <w:t xml:space="preserve">; para su </w:t>
      </w:r>
      <w:r w:rsidR="00CB5CA7" w:rsidRPr="00747C5F">
        <w:rPr>
          <w:rFonts w:ascii="Arial" w:hAnsi="Arial" w:cs="Arial"/>
          <w:sz w:val="24"/>
          <w:szCs w:val="24"/>
        </w:rPr>
        <w:t xml:space="preserve"> despliegue en la Entidad</w:t>
      </w:r>
      <w:r w:rsidR="00460A71" w:rsidRPr="00747C5F">
        <w:rPr>
          <w:rFonts w:ascii="Arial" w:hAnsi="Arial" w:cs="Arial"/>
          <w:sz w:val="24"/>
          <w:szCs w:val="24"/>
        </w:rPr>
        <w:t>, se evidencia que el porcentaje de cumplimiento con corte al 30 de Abril de 2021, en este componente; en ponderado se cumplió en un 30 %, pese a que ha quedado en tránsito y dentro de los términos legales solicitudes por atender; que se encuentran dentro de los parámetros legales de tiempos para su respuesta, pero obedece a factores relacionados con el manejo administrativo obligatorio por incidencia del COVID-19 y la evolución del proceso de vacunación.</w:t>
      </w:r>
    </w:p>
    <w:p w14:paraId="09E8C5BB" w14:textId="6D9ACC61" w:rsidR="00CB5CA7" w:rsidRPr="00CB5CA7" w:rsidRDefault="00CB5CA7" w:rsidP="00460A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37C1685C" w14:textId="3B91B80E" w:rsidR="00CB5CA7" w:rsidRDefault="00747C5F" w:rsidP="00CB5C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C5F">
        <w:rPr>
          <w:rFonts w:ascii="Arial" w:hAnsi="Arial" w:cs="Arial"/>
          <w:sz w:val="24"/>
          <w:szCs w:val="24"/>
        </w:rPr>
        <w:t xml:space="preserve">Entre otras acciones se destacan que: </w:t>
      </w:r>
    </w:p>
    <w:p w14:paraId="604ECBE6" w14:textId="77777777" w:rsidR="00747C5F" w:rsidRPr="00747C5F" w:rsidRDefault="00747C5F" w:rsidP="00CB5C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244C26" w14:textId="1646F468" w:rsidR="007D6150" w:rsidRPr="00747C5F" w:rsidRDefault="007D6150" w:rsidP="00747C5F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C5F">
        <w:rPr>
          <w:rFonts w:ascii="Arial" w:hAnsi="Arial" w:cs="Arial"/>
          <w:sz w:val="24"/>
          <w:szCs w:val="24"/>
        </w:rPr>
        <w:t xml:space="preserve">Se </w:t>
      </w:r>
      <w:r w:rsidR="00747C5F" w:rsidRPr="00747C5F">
        <w:rPr>
          <w:rFonts w:ascii="Arial" w:hAnsi="Arial" w:cs="Arial"/>
          <w:sz w:val="24"/>
          <w:szCs w:val="24"/>
        </w:rPr>
        <w:t xml:space="preserve">ha </w:t>
      </w:r>
      <w:r w:rsidRPr="00747C5F">
        <w:rPr>
          <w:rFonts w:ascii="Arial" w:hAnsi="Arial" w:cs="Arial"/>
          <w:sz w:val="24"/>
          <w:szCs w:val="24"/>
        </w:rPr>
        <w:t>moderniz</w:t>
      </w:r>
      <w:r w:rsidR="00747C5F" w:rsidRPr="00747C5F">
        <w:rPr>
          <w:rFonts w:ascii="Arial" w:hAnsi="Arial" w:cs="Arial"/>
          <w:sz w:val="24"/>
          <w:szCs w:val="24"/>
        </w:rPr>
        <w:t>ado</w:t>
      </w:r>
      <w:r w:rsidRPr="00747C5F">
        <w:rPr>
          <w:rFonts w:ascii="Arial" w:hAnsi="Arial" w:cs="Arial"/>
          <w:sz w:val="24"/>
          <w:szCs w:val="24"/>
        </w:rPr>
        <w:t xml:space="preserve"> y actualiz</w:t>
      </w:r>
      <w:r w:rsidR="00747C5F" w:rsidRPr="00747C5F">
        <w:rPr>
          <w:rFonts w:ascii="Arial" w:hAnsi="Arial" w:cs="Arial"/>
          <w:sz w:val="24"/>
          <w:szCs w:val="24"/>
        </w:rPr>
        <w:t>ado</w:t>
      </w:r>
      <w:r w:rsidRPr="00747C5F">
        <w:rPr>
          <w:rFonts w:ascii="Arial" w:hAnsi="Arial" w:cs="Arial"/>
          <w:sz w:val="24"/>
          <w:szCs w:val="24"/>
        </w:rPr>
        <w:t xml:space="preserve"> la página institucional de la E.S.E. Salud del Tundama, especialmente los canales para fortalecer el acceso a la información, Transparencia</w:t>
      </w:r>
      <w:r w:rsidR="00747C5F" w:rsidRPr="00747C5F">
        <w:rPr>
          <w:rFonts w:ascii="Arial" w:hAnsi="Arial" w:cs="Arial"/>
          <w:sz w:val="24"/>
          <w:szCs w:val="24"/>
        </w:rPr>
        <w:t xml:space="preserve"> Activa y transparencia pasiva,</w:t>
      </w:r>
      <w:r w:rsidRPr="00747C5F">
        <w:rPr>
          <w:rFonts w:ascii="Arial" w:hAnsi="Arial" w:cs="Arial"/>
          <w:sz w:val="24"/>
          <w:szCs w:val="24"/>
        </w:rPr>
        <w:t xml:space="preserve"> como forma de comunicación efectiva, cumpliendo los lineamientos ITA, a la vez, de forma  prioritaria el acceso directo a las PQRS y por ende a su análisis seguimiento y tramite de respuesta.</w:t>
      </w:r>
    </w:p>
    <w:p w14:paraId="502A91D3" w14:textId="7D0EB566" w:rsidR="007D6150" w:rsidRPr="00747C5F" w:rsidRDefault="007D6150" w:rsidP="00747C5F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C5F">
        <w:rPr>
          <w:rFonts w:ascii="Arial" w:hAnsi="Arial" w:cs="Arial"/>
          <w:sz w:val="24"/>
          <w:szCs w:val="24"/>
        </w:rPr>
        <w:t>Se fortalecen los mecanismos de comunicación asertiva a todos los colaboradores, mediante capacitación General y en proceso de inducción y re inducción.</w:t>
      </w:r>
    </w:p>
    <w:p w14:paraId="4BF1840F" w14:textId="76F7AA23" w:rsidR="007D6150" w:rsidRPr="00747C5F" w:rsidRDefault="007D6150" w:rsidP="00747C5F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C5F">
        <w:rPr>
          <w:rFonts w:ascii="Arial" w:hAnsi="Arial" w:cs="Arial"/>
          <w:sz w:val="24"/>
          <w:szCs w:val="24"/>
        </w:rPr>
        <w:t>Capacitación a todos los colaboradores en atención humanizada del servicio.</w:t>
      </w:r>
    </w:p>
    <w:p w14:paraId="0B64148F" w14:textId="77777777" w:rsidR="007D6150" w:rsidRPr="00747C5F" w:rsidRDefault="007D6150" w:rsidP="00747C5F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C5F">
        <w:rPr>
          <w:rFonts w:ascii="Arial" w:hAnsi="Arial" w:cs="Arial"/>
          <w:sz w:val="24"/>
          <w:szCs w:val="24"/>
        </w:rPr>
        <w:lastRenderedPageBreak/>
        <w:t>Fortalecer la adherencia a los derechos y deberes de los usuarios, por parte de todos los colaboradores, mediante seguimiento periódicos.</w:t>
      </w:r>
    </w:p>
    <w:p w14:paraId="4A16BD5F" w14:textId="77777777" w:rsidR="007D6150" w:rsidRPr="00747C5F" w:rsidRDefault="007D6150" w:rsidP="00747C5F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C5F">
        <w:rPr>
          <w:rFonts w:ascii="Arial" w:hAnsi="Arial" w:cs="Arial"/>
          <w:sz w:val="24"/>
          <w:szCs w:val="24"/>
        </w:rPr>
        <w:t>Revisión, actualización y socialización del procedimiento de PQRS y sus resultados mediante Informes mensuales de PQRS ante el comité de ética hospitalaria.</w:t>
      </w:r>
    </w:p>
    <w:p w14:paraId="6F8D88E7" w14:textId="5997A20F" w:rsidR="007D6150" w:rsidRPr="00747C5F" w:rsidRDefault="007D6150" w:rsidP="00747C5F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C5F">
        <w:rPr>
          <w:rFonts w:ascii="Arial" w:hAnsi="Arial" w:cs="Arial"/>
          <w:sz w:val="24"/>
          <w:szCs w:val="24"/>
        </w:rPr>
        <w:t>Se establecen Estrategias para el fortalecimiento de la Asociación de usuarios.</w:t>
      </w:r>
    </w:p>
    <w:p w14:paraId="15B34388" w14:textId="082744E0" w:rsidR="007D6150" w:rsidRPr="00747C5F" w:rsidRDefault="007D6150" w:rsidP="00747C5F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C5F">
        <w:rPr>
          <w:rFonts w:ascii="Arial" w:hAnsi="Arial" w:cs="Arial"/>
          <w:sz w:val="24"/>
          <w:szCs w:val="24"/>
        </w:rPr>
        <w:t>Se da cumplimiento al Cronograma de reuniones con la asociación de usuarios.</w:t>
      </w:r>
    </w:p>
    <w:p w14:paraId="6589F434" w14:textId="77777777" w:rsidR="007D6150" w:rsidRDefault="007D6150" w:rsidP="007D6150">
      <w:pPr>
        <w:pStyle w:val="Prrafodelista"/>
        <w:rPr>
          <w:rFonts w:ascii="Arial" w:hAnsi="Arial" w:cs="Arial"/>
          <w:sz w:val="24"/>
          <w:szCs w:val="24"/>
        </w:rPr>
      </w:pPr>
    </w:p>
    <w:p w14:paraId="4A3C7FDB" w14:textId="36BF0E39" w:rsidR="007D6150" w:rsidRDefault="00747C5F" w:rsidP="00747C5F">
      <w:pPr>
        <w:pStyle w:val="Prrafodelista"/>
        <w:ind w:left="0"/>
        <w:rPr>
          <w:rFonts w:ascii="Arial" w:hAnsi="Arial" w:cs="Arial"/>
          <w:sz w:val="24"/>
          <w:szCs w:val="24"/>
        </w:rPr>
      </w:pPr>
      <w:r w:rsidRPr="00747C5F">
        <w:rPr>
          <w:noProof/>
          <w:lang w:val="es-CO" w:eastAsia="es-CO"/>
        </w:rPr>
        <w:drawing>
          <wp:inline distT="0" distB="0" distL="0" distR="0" wp14:anchorId="38EA9638" wp14:editId="2ED752B6">
            <wp:extent cx="5400000" cy="3788328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8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2A713" w14:textId="7142C07F" w:rsidR="00272B5B" w:rsidRDefault="00272B5B" w:rsidP="00747C5F">
      <w:pPr>
        <w:pStyle w:val="Prrafode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seguimiento al cumplimiento de este componente se haya en un </w:t>
      </w:r>
      <w:r w:rsidR="003E64E3">
        <w:rPr>
          <w:rFonts w:ascii="Arial" w:hAnsi="Arial" w:cs="Arial"/>
          <w:sz w:val="24"/>
          <w:szCs w:val="24"/>
        </w:rPr>
        <w:t>ponderado general del 21%, encontrándose en nivel promedio.</w:t>
      </w:r>
    </w:p>
    <w:p w14:paraId="19327FE4" w14:textId="77777777" w:rsidR="007D6150" w:rsidRDefault="007D6150" w:rsidP="007D61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41D058" w14:textId="77777777" w:rsidR="00272B5B" w:rsidRDefault="00272B5B" w:rsidP="007D61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60CFC3" w14:textId="3C246BE5" w:rsidR="007D6150" w:rsidRPr="00272B5B" w:rsidRDefault="00272B5B" w:rsidP="00272B5B">
      <w:pPr>
        <w:pStyle w:val="Prrafodelista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7D6150" w:rsidRPr="00272B5B">
        <w:rPr>
          <w:rFonts w:ascii="Arial" w:hAnsi="Arial" w:cs="Arial"/>
          <w:b/>
          <w:sz w:val="24"/>
          <w:szCs w:val="24"/>
        </w:rPr>
        <w:t>Componente 5</w:t>
      </w:r>
      <w:r>
        <w:rPr>
          <w:rFonts w:ascii="Arial" w:hAnsi="Arial" w:cs="Arial"/>
          <w:b/>
          <w:sz w:val="24"/>
          <w:szCs w:val="24"/>
        </w:rPr>
        <w:t xml:space="preserve"> -</w:t>
      </w:r>
      <w:r w:rsidR="007D6150" w:rsidRPr="00272B5B">
        <w:rPr>
          <w:rFonts w:ascii="Arial" w:hAnsi="Arial" w:cs="Arial"/>
          <w:b/>
          <w:sz w:val="24"/>
          <w:szCs w:val="24"/>
        </w:rPr>
        <w:t xml:space="preserve"> Transparencia y Acceso a la Información</w:t>
      </w:r>
    </w:p>
    <w:p w14:paraId="0BF30CDC" w14:textId="77777777" w:rsidR="007D6150" w:rsidRDefault="007D6150" w:rsidP="007D61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BA35E46" w14:textId="77777777" w:rsidR="007D6150" w:rsidRDefault="007D6150" w:rsidP="007D61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6C04">
        <w:rPr>
          <w:rFonts w:ascii="Arial" w:hAnsi="Arial" w:cs="Arial"/>
          <w:sz w:val="24"/>
          <w:szCs w:val="24"/>
        </w:rPr>
        <w:t>El documento Plan de Comunicaciones de la E</w:t>
      </w:r>
      <w:r>
        <w:rPr>
          <w:rFonts w:ascii="Arial" w:hAnsi="Arial" w:cs="Arial"/>
          <w:sz w:val="24"/>
          <w:szCs w:val="24"/>
        </w:rPr>
        <w:t>.</w:t>
      </w:r>
      <w:r w:rsidRPr="00366C04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.</w:t>
      </w:r>
      <w:r w:rsidRPr="00366C0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.</w:t>
      </w:r>
      <w:r w:rsidRPr="00366C04">
        <w:rPr>
          <w:rFonts w:ascii="Arial" w:hAnsi="Arial" w:cs="Arial"/>
          <w:sz w:val="24"/>
          <w:szCs w:val="24"/>
        </w:rPr>
        <w:t xml:space="preserve"> Salud del Tundama, se ha venido ajustando y </w:t>
      </w:r>
      <w:r>
        <w:rPr>
          <w:rFonts w:ascii="Arial" w:hAnsi="Arial" w:cs="Arial"/>
          <w:sz w:val="24"/>
          <w:szCs w:val="24"/>
        </w:rPr>
        <w:t xml:space="preserve">revisando desde </w:t>
      </w:r>
      <w:r w:rsidRPr="00366C04">
        <w:rPr>
          <w:rFonts w:ascii="Arial" w:hAnsi="Arial" w:cs="Arial"/>
          <w:sz w:val="24"/>
          <w:szCs w:val="24"/>
        </w:rPr>
        <w:t>su aprobación</w:t>
      </w:r>
      <w:r>
        <w:rPr>
          <w:rFonts w:ascii="Arial" w:hAnsi="Arial" w:cs="Arial"/>
          <w:sz w:val="24"/>
          <w:szCs w:val="24"/>
        </w:rPr>
        <w:t xml:space="preserve">, sin embargo, se sigue trabajando de forma coordinada dando el despliegue de estrategias de comunicación en la Entidad y a su vez el cumplimiento de los lineamientos ITA, como factor fundamental en permitir el acceso en lenguaje claro y sencillo a la información institucional. </w:t>
      </w:r>
    </w:p>
    <w:p w14:paraId="612B67DA" w14:textId="77777777" w:rsidR="00B64FB0" w:rsidRDefault="00B64FB0" w:rsidP="007D61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16FB10" w14:textId="77777777" w:rsidR="00B64FB0" w:rsidRDefault="00B64FB0" w:rsidP="007D61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CAA3389" w14:textId="61D00B3B" w:rsidR="00B64FB0" w:rsidRDefault="003E64E3" w:rsidP="007D61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64E3">
        <w:rPr>
          <w:noProof/>
          <w:lang w:val="es-CO" w:eastAsia="es-CO"/>
        </w:rPr>
        <w:lastRenderedPageBreak/>
        <w:drawing>
          <wp:inline distT="0" distB="0" distL="0" distR="0" wp14:anchorId="12148DE0" wp14:editId="2747957A">
            <wp:extent cx="5399491" cy="3918857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403" cy="392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BBF35" w14:textId="77777777" w:rsidR="007D6150" w:rsidRPr="007D6150" w:rsidRDefault="007D6150" w:rsidP="007D61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A650377" w14:textId="77777777" w:rsidR="003E64E3" w:rsidRDefault="003E64E3" w:rsidP="003E64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así como el ponderado de avance en el cumplimiento de este componente se haya en el 23% para el primer periodo.</w:t>
      </w:r>
    </w:p>
    <w:p w14:paraId="4965BA15" w14:textId="77777777" w:rsidR="003E64E3" w:rsidRDefault="003E64E3" w:rsidP="003E64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D96FAA" w14:textId="77777777" w:rsidR="00684BAE" w:rsidRDefault="00684BAE" w:rsidP="003E64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B17CD9" w14:textId="6E6D3237" w:rsidR="003E64E3" w:rsidRPr="00684BAE" w:rsidRDefault="003E64E3" w:rsidP="003E64E3">
      <w:pPr>
        <w:pStyle w:val="Prrafodelista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3E64E3">
        <w:rPr>
          <w:b/>
          <w:sz w:val="24"/>
          <w:szCs w:val="24"/>
        </w:rPr>
        <w:t>MATRIZ DE CUMPLIMIENTO 2021</w:t>
      </w:r>
    </w:p>
    <w:p w14:paraId="129DBA15" w14:textId="77777777" w:rsidR="00684BAE" w:rsidRPr="003E64E3" w:rsidRDefault="00684BAE" w:rsidP="00684BAE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E2C4796" w14:textId="7FDFE176" w:rsidR="003E64E3" w:rsidRPr="003E64E3" w:rsidRDefault="003E64E3" w:rsidP="003E64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resultado generado en el seguimiento al PAAC 2021 para el primer periodo se haya en términos generales de cumplimiento en avance</w:t>
      </w:r>
      <w:r w:rsidR="00684BAE">
        <w:rPr>
          <w:rFonts w:ascii="Arial" w:hAnsi="Arial" w:cs="Arial"/>
          <w:sz w:val="24"/>
          <w:szCs w:val="24"/>
        </w:rPr>
        <w:t xml:space="preserve"> de un 28,60%</w:t>
      </w:r>
      <w:r>
        <w:rPr>
          <w:rFonts w:ascii="Arial" w:hAnsi="Arial" w:cs="Arial"/>
          <w:sz w:val="24"/>
          <w:szCs w:val="24"/>
        </w:rPr>
        <w:t xml:space="preserve"> y se considera que no hay</w:t>
      </w:r>
      <w:r w:rsidR="00684BAE">
        <w:rPr>
          <w:rFonts w:ascii="Arial" w:hAnsi="Arial" w:cs="Arial"/>
          <w:sz w:val="24"/>
          <w:szCs w:val="24"/>
        </w:rPr>
        <w:t xml:space="preserve"> acciones retrasadas que deban ser</w:t>
      </w:r>
      <w:r>
        <w:rPr>
          <w:rFonts w:ascii="Arial" w:hAnsi="Arial" w:cs="Arial"/>
          <w:sz w:val="24"/>
          <w:szCs w:val="24"/>
        </w:rPr>
        <w:t xml:space="preserve"> objeto de implementar planes de mejora.</w:t>
      </w:r>
    </w:p>
    <w:p w14:paraId="5D8D7BE8" w14:textId="77777777" w:rsidR="003E64E3" w:rsidRDefault="003E64E3" w:rsidP="003E64E3">
      <w:pPr>
        <w:jc w:val="both"/>
        <w:rPr>
          <w:sz w:val="24"/>
          <w:szCs w:val="24"/>
        </w:rPr>
      </w:pPr>
    </w:p>
    <w:p w14:paraId="4706C1FD" w14:textId="122442E7" w:rsidR="003E64E3" w:rsidRDefault="003E64E3" w:rsidP="003E64E3">
      <w:pPr>
        <w:jc w:val="both"/>
        <w:rPr>
          <w:sz w:val="24"/>
          <w:szCs w:val="24"/>
        </w:rPr>
      </w:pPr>
      <w:r w:rsidRPr="003E64E3">
        <w:rPr>
          <w:noProof/>
          <w:lang w:val="es-CO" w:eastAsia="es-CO"/>
        </w:rPr>
        <w:drawing>
          <wp:inline distT="0" distB="0" distL="0" distR="0" wp14:anchorId="510C8176" wp14:editId="7C18C6BF">
            <wp:extent cx="5400040" cy="1769875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4D9C9" w14:textId="77777777" w:rsidR="003E64E3" w:rsidRPr="003E64E3" w:rsidRDefault="003E64E3" w:rsidP="003E64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9D1C6C" w14:textId="77777777" w:rsidR="007D6150" w:rsidRDefault="007D6150" w:rsidP="00CB5C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9023891" w14:textId="77777777" w:rsidR="00CB5CA7" w:rsidRPr="00CB5CA7" w:rsidRDefault="00CB5CA7" w:rsidP="00CB5C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4A21774" w14:textId="2CF526FC" w:rsidR="00B64FB0" w:rsidRPr="00B64FB0" w:rsidRDefault="00B64FB0" w:rsidP="00747C5F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64FB0">
        <w:rPr>
          <w:rFonts w:ascii="Arial" w:hAnsi="Arial" w:cs="Arial"/>
          <w:b/>
          <w:sz w:val="24"/>
          <w:szCs w:val="24"/>
        </w:rPr>
        <w:t>RECOMENDACIONES</w:t>
      </w:r>
    </w:p>
    <w:p w14:paraId="596A6C6B" w14:textId="77777777" w:rsidR="00B64FB0" w:rsidRPr="0008041E" w:rsidRDefault="00B64FB0" w:rsidP="00B64F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2CE3650" w14:textId="77777777" w:rsidR="00B64FB0" w:rsidRPr="0008041E" w:rsidRDefault="00B64FB0" w:rsidP="00B6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Continuar con el despliegue de las actividades contempladas en el Plan Anticorrupción y de Atención al Ciudadano que permita el cumplimiento de los postulados del presente Plan.</w:t>
      </w:r>
    </w:p>
    <w:p w14:paraId="1C06750E" w14:textId="77777777" w:rsidR="00B64FB0" w:rsidRPr="0008041E" w:rsidRDefault="00B64FB0" w:rsidP="00B6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C55355" w14:textId="77777777" w:rsidR="00B64FB0" w:rsidRPr="0008041E" w:rsidRDefault="00B64FB0" w:rsidP="00B6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1AB507" w14:textId="77777777" w:rsidR="00B64FB0" w:rsidRPr="0008041E" w:rsidRDefault="00B64FB0" w:rsidP="00B6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29F9C85" w14:textId="77777777" w:rsidR="00B64FB0" w:rsidRPr="0008041E" w:rsidRDefault="00B64FB0" w:rsidP="00747C5F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8041E">
        <w:rPr>
          <w:rFonts w:ascii="Arial" w:hAnsi="Arial" w:cs="Arial"/>
          <w:b/>
          <w:sz w:val="24"/>
          <w:szCs w:val="24"/>
        </w:rPr>
        <w:t>CONCLUSIONES</w:t>
      </w:r>
    </w:p>
    <w:p w14:paraId="60445F06" w14:textId="77777777" w:rsidR="00B64FB0" w:rsidRPr="0008041E" w:rsidRDefault="00B64FB0" w:rsidP="00B64FB0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9FE58AC" w14:textId="69CF9CAC" w:rsidR="00B64FB0" w:rsidRDefault="00B64FB0" w:rsidP="00B6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ha venido avanzando en el cumplimiento del Plan Anticorrupción y de Atención al Ciudadano, acorde  a los lineamientos establecidos en el mismo que permitan mejorar la gestión de la Entidad.</w:t>
      </w:r>
    </w:p>
    <w:p w14:paraId="6D9CA31C" w14:textId="77777777" w:rsidR="00B64FB0" w:rsidRDefault="00B64FB0" w:rsidP="00B6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433D78" w14:textId="499F1A0E" w:rsidR="00355A94" w:rsidRDefault="00B64FB0" w:rsidP="00811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se ha presentado materialización del riesgo por ende el mapa de riesgos sigue vigente.</w:t>
      </w:r>
    </w:p>
    <w:p w14:paraId="319A1A62" w14:textId="77777777" w:rsid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FF2E9C1" w14:textId="77777777" w:rsid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4FE8E3F" w14:textId="77777777" w:rsid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4A3C78D" w14:textId="77777777" w:rsid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A2B3CB3" w14:textId="77777777" w:rsid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7C455A6" w14:textId="77777777" w:rsid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216AB1B" w14:textId="77777777" w:rsid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AAEF091" w14:textId="77777777" w:rsid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44FC8A4" w14:textId="77777777" w:rsid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3D0E684" w14:textId="77777777" w:rsid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0280C81" w14:textId="5C931FC2" w:rsidR="00355A94" w:rsidRP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55A94">
        <w:rPr>
          <w:rFonts w:ascii="Arial" w:hAnsi="Arial" w:cs="Arial"/>
          <w:b/>
          <w:sz w:val="20"/>
          <w:szCs w:val="20"/>
        </w:rPr>
        <w:t>GLORIA AGUDELO T.</w:t>
      </w:r>
    </w:p>
    <w:p w14:paraId="1B746D55" w14:textId="0D44FC69" w:rsidR="00355A94" w:rsidRP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355A94">
        <w:rPr>
          <w:rFonts w:ascii="Arial" w:hAnsi="Arial" w:cs="Arial"/>
          <w:sz w:val="20"/>
          <w:szCs w:val="20"/>
        </w:rPr>
        <w:t>Líder Planeación Organizacional</w:t>
      </w:r>
    </w:p>
    <w:sectPr w:rsidR="00355A94" w:rsidRPr="00355A94" w:rsidSect="009043DE">
      <w:headerReference w:type="default" r:id="rId20"/>
      <w:foot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1CE6F7" w14:textId="77777777" w:rsidR="00AB659A" w:rsidRDefault="00AB659A" w:rsidP="009043DE">
      <w:pPr>
        <w:spacing w:after="0" w:line="240" w:lineRule="auto"/>
      </w:pPr>
      <w:r>
        <w:separator/>
      </w:r>
    </w:p>
  </w:endnote>
  <w:endnote w:type="continuationSeparator" w:id="0">
    <w:p w14:paraId="3D220AFD" w14:textId="77777777" w:rsidR="00AB659A" w:rsidRDefault="00AB659A" w:rsidP="00904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nStage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03D3C" w14:textId="77777777" w:rsidR="00C92604" w:rsidRPr="00665181" w:rsidRDefault="007648F3" w:rsidP="00C92604">
    <w:pPr>
      <w:pStyle w:val="Piedepgina"/>
      <w:spacing w:before="100" w:after="100"/>
      <w:contextualSpacing/>
      <w:jc w:val="center"/>
      <w:rPr>
        <w:rFonts w:ascii="OnStage" w:hAnsi="OnStage"/>
        <w:i/>
        <w:color w:val="365F91"/>
        <w:sz w:val="18"/>
        <w:szCs w:val="18"/>
      </w:rPr>
    </w:pPr>
    <w:bookmarkStart w:id="1" w:name="_Hlk508366585"/>
    <w:bookmarkStart w:id="2" w:name="_Hlk508366586"/>
    <w:r w:rsidRPr="007648F3">
      <w:rPr>
        <w:rFonts w:ascii="Arial" w:hAnsi="Arial" w:cs="Arial"/>
        <w:i/>
        <w:sz w:val="18"/>
        <w:szCs w:val="18"/>
      </w:rPr>
      <w:t>“</w:t>
    </w:r>
    <w:bookmarkEnd w:id="1"/>
    <w:bookmarkEnd w:id="2"/>
    <w:r w:rsidR="00C92604" w:rsidRPr="00665181">
      <w:rPr>
        <w:rFonts w:ascii="OnStage" w:hAnsi="OnStage"/>
        <w:i/>
        <w:color w:val="365F91"/>
        <w:sz w:val="18"/>
        <w:szCs w:val="18"/>
      </w:rPr>
      <w:t>“</w:t>
    </w:r>
    <w:r w:rsidR="00C92604">
      <w:rPr>
        <w:rFonts w:ascii="OnStage" w:hAnsi="OnStage"/>
        <w:i/>
        <w:color w:val="365F91"/>
        <w:sz w:val="18"/>
        <w:szCs w:val="18"/>
      </w:rPr>
      <w:t>SEMBRANDO SALUD DUITAMA FLORECE</w:t>
    </w:r>
    <w:r w:rsidR="00C92604" w:rsidRPr="00665181">
      <w:rPr>
        <w:rFonts w:ascii="OnStage" w:hAnsi="OnStage"/>
        <w:i/>
        <w:color w:val="365F91"/>
        <w:sz w:val="18"/>
        <w:szCs w:val="18"/>
      </w:rPr>
      <w:t>”</w:t>
    </w:r>
  </w:p>
  <w:p w14:paraId="0D5A043C" w14:textId="77777777" w:rsidR="00C92604" w:rsidRPr="00665181" w:rsidRDefault="00C92604" w:rsidP="00C92604">
    <w:pPr>
      <w:pStyle w:val="Piedepgina"/>
      <w:spacing w:before="100" w:after="100"/>
      <w:contextualSpacing/>
      <w:jc w:val="center"/>
      <w:rPr>
        <w:rFonts w:ascii="OnStage" w:hAnsi="OnStage"/>
        <w:sz w:val="18"/>
        <w:szCs w:val="18"/>
      </w:rPr>
    </w:pPr>
    <w:r w:rsidRPr="00665181">
      <w:rPr>
        <w:rFonts w:ascii="OnStage" w:hAnsi="OnStage"/>
        <w:sz w:val="18"/>
        <w:szCs w:val="18"/>
      </w:rPr>
      <w:t xml:space="preserve">Calle </w:t>
    </w:r>
    <w:r>
      <w:rPr>
        <w:rFonts w:ascii="OnStage" w:hAnsi="OnStage"/>
        <w:sz w:val="18"/>
        <w:szCs w:val="18"/>
      </w:rPr>
      <w:t>28 No. 15 -120</w:t>
    </w:r>
    <w:r w:rsidRPr="00665181">
      <w:rPr>
        <w:rFonts w:ascii="OnStage" w:hAnsi="OnStage"/>
        <w:sz w:val="18"/>
        <w:szCs w:val="18"/>
      </w:rPr>
      <w:t xml:space="preserve"> - </w:t>
    </w:r>
    <w:r w:rsidRPr="00534263">
      <w:rPr>
        <w:rStyle w:val="estilo81"/>
        <w:rFonts w:ascii="OnStage" w:hAnsi="OnStage"/>
      </w:rPr>
      <w:t>Teléfono 7601640 - 7629612</w:t>
    </w:r>
    <w:r w:rsidRPr="00665181">
      <w:rPr>
        <w:rFonts w:ascii="OnStage" w:hAnsi="OnStage"/>
        <w:sz w:val="18"/>
        <w:szCs w:val="18"/>
      </w:rPr>
      <w:t>. www.saludtundama.gov.co</w:t>
    </w:r>
  </w:p>
  <w:p w14:paraId="516138AE" w14:textId="77777777" w:rsidR="00C92604" w:rsidRPr="00665181" w:rsidRDefault="00C92604" w:rsidP="00C92604">
    <w:pPr>
      <w:pStyle w:val="Piedepgina"/>
      <w:spacing w:before="100" w:after="100"/>
      <w:contextualSpacing/>
      <w:jc w:val="center"/>
      <w:rPr>
        <w:rFonts w:ascii="OnStage" w:hAnsi="OnStage"/>
        <w:sz w:val="18"/>
        <w:szCs w:val="18"/>
      </w:rPr>
    </w:pPr>
    <w:r w:rsidRPr="00665181">
      <w:rPr>
        <w:rFonts w:ascii="OnStage" w:hAnsi="OnStage"/>
        <w:sz w:val="18"/>
        <w:szCs w:val="18"/>
      </w:rPr>
      <w:t>Duitama. Boyacá.</w:t>
    </w:r>
  </w:p>
  <w:p w14:paraId="19C83E9C" w14:textId="77777777" w:rsidR="00C92604" w:rsidRPr="006247E3" w:rsidRDefault="00C92604" w:rsidP="00C92604">
    <w:pPr>
      <w:pStyle w:val="Piedepgina"/>
      <w:rPr>
        <w:lang w:val="es-CO"/>
      </w:rPr>
    </w:pPr>
  </w:p>
  <w:p w14:paraId="5CE7FEC3" w14:textId="72302249" w:rsidR="007648F3" w:rsidRPr="005C3AD1" w:rsidRDefault="007648F3" w:rsidP="00C92604">
    <w:pPr>
      <w:pStyle w:val="Piedepgina"/>
      <w:ind w:left="-426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56B21A" w14:textId="77777777" w:rsidR="00AB659A" w:rsidRDefault="00AB659A" w:rsidP="009043DE">
      <w:pPr>
        <w:spacing w:after="0" w:line="240" w:lineRule="auto"/>
      </w:pPr>
      <w:r>
        <w:separator/>
      </w:r>
    </w:p>
  </w:footnote>
  <w:footnote w:type="continuationSeparator" w:id="0">
    <w:p w14:paraId="52152B7A" w14:textId="77777777" w:rsidR="00AB659A" w:rsidRDefault="00AB659A" w:rsidP="00904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28DF3" w14:textId="3E73ED5F" w:rsidR="009630BE" w:rsidRDefault="009630BE" w:rsidP="009630BE">
    <w:pPr>
      <w:pStyle w:val="Encabezado"/>
    </w:pPr>
    <w:r w:rsidRPr="001775CD">
      <w:rPr>
        <w:rFonts w:ascii="Arial" w:hAnsi="Arial" w:cs="Arial"/>
        <w:noProof/>
        <w:sz w:val="18"/>
        <w:szCs w:val="18"/>
        <w:lang w:val="es-CO" w:eastAsia="es-CO"/>
      </w:rPr>
      <w:drawing>
        <wp:anchor distT="0" distB="0" distL="114300" distR="114300" simplePos="0" relativeHeight="251661312" behindDoc="1" locked="0" layoutInCell="1" allowOverlap="1" wp14:anchorId="572C9B9C" wp14:editId="655AA4EF">
          <wp:simplePos x="0" y="0"/>
          <wp:positionH relativeFrom="column">
            <wp:posOffset>5454480</wp:posOffset>
          </wp:positionH>
          <wp:positionV relativeFrom="paragraph">
            <wp:posOffset>-326695</wp:posOffset>
          </wp:positionV>
          <wp:extent cx="646770" cy="1049406"/>
          <wp:effectExtent l="0" t="0" r="1270" b="0"/>
          <wp:wrapNone/>
          <wp:docPr id="5" name="Imagen 18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w15="http://schemas.microsoft.com/office/word/2012/wordml" id="{7F621412-FC8E-433D-ABBF-AB1E9FDC083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8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w15="http://schemas.microsoft.com/office/word/2012/wordml" id="{7F621412-FC8E-433D-ABBF-AB1E9FDC083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401" cy="10650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0861F2C8" w14:textId="721750D0" w:rsidR="00B022FA" w:rsidRDefault="007648F3">
    <w:pPr>
      <w:pStyle w:val="Encabezado"/>
    </w:pPr>
    <w:r>
      <w:rPr>
        <w:rFonts w:eastAsia="Times New Roman" w:cs="Arial"/>
        <w:noProof/>
        <w:color w:val="000000"/>
        <w:sz w:val="18"/>
        <w:szCs w:val="18"/>
        <w:lang w:val="es-CO" w:eastAsia="es-CO"/>
      </w:rPr>
      <w:drawing>
        <wp:anchor distT="0" distB="0" distL="114300" distR="114300" simplePos="0" relativeHeight="251659264" behindDoc="1" locked="0" layoutInCell="1" allowOverlap="1" wp14:anchorId="03842943" wp14:editId="544AAFAB">
          <wp:simplePos x="0" y="0"/>
          <wp:positionH relativeFrom="column">
            <wp:posOffset>-390525</wp:posOffset>
          </wp:positionH>
          <wp:positionV relativeFrom="paragraph">
            <wp:posOffset>-219710</wp:posOffset>
          </wp:positionV>
          <wp:extent cx="1287145" cy="639445"/>
          <wp:effectExtent l="0" t="0" r="8255" b="8255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63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6438"/>
    <w:multiLevelType w:val="hybridMultilevel"/>
    <w:tmpl w:val="538CA9C0"/>
    <w:lvl w:ilvl="0" w:tplc="A04E44C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41088B"/>
    <w:multiLevelType w:val="hybridMultilevel"/>
    <w:tmpl w:val="0FACAC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B7CD7"/>
    <w:multiLevelType w:val="hybridMultilevel"/>
    <w:tmpl w:val="F59E6AC2"/>
    <w:lvl w:ilvl="0" w:tplc="0C0A000D">
      <w:start w:val="1"/>
      <w:numFmt w:val="bullet"/>
      <w:pStyle w:val="subtPOLITICAS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2800EB"/>
    <w:multiLevelType w:val="multilevel"/>
    <w:tmpl w:val="1A522D64"/>
    <w:lvl w:ilvl="0">
      <w:start w:val="1"/>
      <w:numFmt w:val="decimal"/>
      <w:pStyle w:val="titulodelTEM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ubtituloTEMA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4613BD"/>
    <w:multiLevelType w:val="hybridMultilevel"/>
    <w:tmpl w:val="C4E6259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98315B"/>
    <w:multiLevelType w:val="hybridMultilevel"/>
    <w:tmpl w:val="43769A66"/>
    <w:lvl w:ilvl="0" w:tplc="E3CC900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02D19"/>
    <w:multiLevelType w:val="hybridMultilevel"/>
    <w:tmpl w:val="9A067E86"/>
    <w:lvl w:ilvl="0" w:tplc="2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>
    <w:nsid w:val="26C50388"/>
    <w:multiLevelType w:val="hybridMultilevel"/>
    <w:tmpl w:val="FBDE39C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A77908"/>
    <w:multiLevelType w:val="hybridMultilevel"/>
    <w:tmpl w:val="0FACAC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6C4BC4"/>
    <w:multiLevelType w:val="hybridMultilevel"/>
    <w:tmpl w:val="A67209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9975F5"/>
    <w:multiLevelType w:val="hybridMultilevel"/>
    <w:tmpl w:val="2F1A748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0F7910"/>
    <w:multiLevelType w:val="hybridMultilevel"/>
    <w:tmpl w:val="0FACAC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981F4C"/>
    <w:multiLevelType w:val="hybridMultilevel"/>
    <w:tmpl w:val="ADF4D7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221983"/>
    <w:multiLevelType w:val="hybridMultilevel"/>
    <w:tmpl w:val="F8EAD038"/>
    <w:lvl w:ilvl="0" w:tplc="4D3096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005B49"/>
    <w:multiLevelType w:val="hybridMultilevel"/>
    <w:tmpl w:val="F100196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2A7E2C"/>
    <w:multiLevelType w:val="hybridMultilevel"/>
    <w:tmpl w:val="2E48EBEC"/>
    <w:lvl w:ilvl="0" w:tplc="27C03EA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134E5C"/>
    <w:multiLevelType w:val="hybridMultilevel"/>
    <w:tmpl w:val="C3E48B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2F15DA"/>
    <w:multiLevelType w:val="hybridMultilevel"/>
    <w:tmpl w:val="23A4A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E0048C"/>
    <w:multiLevelType w:val="hybridMultilevel"/>
    <w:tmpl w:val="3FDE83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5A124A"/>
    <w:multiLevelType w:val="multilevel"/>
    <w:tmpl w:val="E68AD9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56A95EAD"/>
    <w:multiLevelType w:val="hybridMultilevel"/>
    <w:tmpl w:val="18584AE0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D70895"/>
    <w:multiLevelType w:val="hybridMultilevel"/>
    <w:tmpl w:val="0FACAC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4742E6"/>
    <w:multiLevelType w:val="multilevel"/>
    <w:tmpl w:val="BD3EA0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62CE55EB"/>
    <w:multiLevelType w:val="hybridMultilevel"/>
    <w:tmpl w:val="E8BCFF7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2C7A8E"/>
    <w:multiLevelType w:val="hybridMultilevel"/>
    <w:tmpl w:val="5BD0C7A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180BCE"/>
    <w:multiLevelType w:val="hybridMultilevel"/>
    <w:tmpl w:val="1B54DB0E"/>
    <w:lvl w:ilvl="0" w:tplc="A04E44C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A66EF2"/>
    <w:multiLevelType w:val="hybridMultilevel"/>
    <w:tmpl w:val="BE6EF2EE"/>
    <w:lvl w:ilvl="0" w:tplc="3E8047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5"/>
  </w:num>
  <w:num w:numId="4">
    <w:abstractNumId w:val="19"/>
  </w:num>
  <w:num w:numId="5">
    <w:abstractNumId w:val="7"/>
  </w:num>
  <w:num w:numId="6">
    <w:abstractNumId w:val="18"/>
  </w:num>
  <w:num w:numId="7">
    <w:abstractNumId w:val="0"/>
  </w:num>
  <w:num w:numId="8">
    <w:abstractNumId w:val="25"/>
  </w:num>
  <w:num w:numId="9">
    <w:abstractNumId w:val="13"/>
  </w:num>
  <w:num w:numId="10">
    <w:abstractNumId w:val="9"/>
  </w:num>
  <w:num w:numId="11">
    <w:abstractNumId w:val="12"/>
  </w:num>
  <w:num w:numId="12">
    <w:abstractNumId w:val="16"/>
  </w:num>
  <w:num w:numId="13">
    <w:abstractNumId w:val="4"/>
  </w:num>
  <w:num w:numId="14">
    <w:abstractNumId w:val="17"/>
  </w:num>
  <w:num w:numId="15">
    <w:abstractNumId w:val="26"/>
  </w:num>
  <w:num w:numId="16">
    <w:abstractNumId w:val="6"/>
  </w:num>
  <w:num w:numId="17">
    <w:abstractNumId w:val="21"/>
  </w:num>
  <w:num w:numId="18">
    <w:abstractNumId w:val="14"/>
  </w:num>
  <w:num w:numId="19">
    <w:abstractNumId w:val="24"/>
  </w:num>
  <w:num w:numId="20">
    <w:abstractNumId w:val="8"/>
  </w:num>
  <w:num w:numId="21">
    <w:abstractNumId w:val="1"/>
  </w:num>
  <w:num w:numId="22">
    <w:abstractNumId w:val="23"/>
  </w:num>
  <w:num w:numId="23">
    <w:abstractNumId w:val="20"/>
  </w:num>
  <w:num w:numId="24">
    <w:abstractNumId w:val="11"/>
  </w:num>
  <w:num w:numId="25">
    <w:abstractNumId w:val="5"/>
  </w:num>
  <w:num w:numId="26">
    <w:abstractNumId w:val="22"/>
  </w:num>
  <w:num w:numId="27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4E6"/>
    <w:rsid w:val="000315C8"/>
    <w:rsid w:val="00034EF1"/>
    <w:rsid w:val="000408D8"/>
    <w:rsid w:val="000627BA"/>
    <w:rsid w:val="00081E0B"/>
    <w:rsid w:val="000850DF"/>
    <w:rsid w:val="00087634"/>
    <w:rsid w:val="00093E8A"/>
    <w:rsid w:val="000B5A2B"/>
    <w:rsid w:val="000C064F"/>
    <w:rsid w:val="000C1CA3"/>
    <w:rsid w:val="000D69E3"/>
    <w:rsid w:val="000D706E"/>
    <w:rsid w:val="000E6D61"/>
    <w:rsid w:val="000E7908"/>
    <w:rsid w:val="000F5937"/>
    <w:rsid w:val="00124678"/>
    <w:rsid w:val="00125DF6"/>
    <w:rsid w:val="00133558"/>
    <w:rsid w:val="00141E38"/>
    <w:rsid w:val="00157B05"/>
    <w:rsid w:val="001669AD"/>
    <w:rsid w:val="00173601"/>
    <w:rsid w:val="0018650A"/>
    <w:rsid w:val="0018753B"/>
    <w:rsid w:val="001A2DF2"/>
    <w:rsid w:val="001C36AF"/>
    <w:rsid w:val="001C3A93"/>
    <w:rsid w:val="001C6B57"/>
    <w:rsid w:val="001D0A26"/>
    <w:rsid w:val="001D2450"/>
    <w:rsid w:val="001F053C"/>
    <w:rsid w:val="002052A7"/>
    <w:rsid w:val="00205888"/>
    <w:rsid w:val="002103FD"/>
    <w:rsid w:val="0023784C"/>
    <w:rsid w:val="0025143D"/>
    <w:rsid w:val="00262208"/>
    <w:rsid w:val="00270805"/>
    <w:rsid w:val="00272B5B"/>
    <w:rsid w:val="002822D6"/>
    <w:rsid w:val="002832B7"/>
    <w:rsid w:val="002871A0"/>
    <w:rsid w:val="00293EC9"/>
    <w:rsid w:val="002942AB"/>
    <w:rsid w:val="002A068B"/>
    <w:rsid w:val="002A55B0"/>
    <w:rsid w:val="002B2F95"/>
    <w:rsid w:val="002B4118"/>
    <w:rsid w:val="002C4F08"/>
    <w:rsid w:val="002C5DEC"/>
    <w:rsid w:val="002F16DC"/>
    <w:rsid w:val="002F3CFD"/>
    <w:rsid w:val="002F5671"/>
    <w:rsid w:val="00310270"/>
    <w:rsid w:val="00323A28"/>
    <w:rsid w:val="00337FD7"/>
    <w:rsid w:val="00355A94"/>
    <w:rsid w:val="0035659B"/>
    <w:rsid w:val="003637F8"/>
    <w:rsid w:val="00366102"/>
    <w:rsid w:val="0036643E"/>
    <w:rsid w:val="00395B78"/>
    <w:rsid w:val="003A41C6"/>
    <w:rsid w:val="003B516E"/>
    <w:rsid w:val="003C6DFB"/>
    <w:rsid w:val="003E64E3"/>
    <w:rsid w:val="003F3DD9"/>
    <w:rsid w:val="004238B4"/>
    <w:rsid w:val="0045205F"/>
    <w:rsid w:val="004533DD"/>
    <w:rsid w:val="00456043"/>
    <w:rsid w:val="004567E0"/>
    <w:rsid w:val="00460A71"/>
    <w:rsid w:val="00460CF3"/>
    <w:rsid w:val="00476C19"/>
    <w:rsid w:val="00476FC1"/>
    <w:rsid w:val="0048796E"/>
    <w:rsid w:val="00490876"/>
    <w:rsid w:val="004A199B"/>
    <w:rsid w:val="004A489B"/>
    <w:rsid w:val="004B2C08"/>
    <w:rsid w:val="004C4E29"/>
    <w:rsid w:val="004F1B4D"/>
    <w:rsid w:val="005050BE"/>
    <w:rsid w:val="00514E41"/>
    <w:rsid w:val="00524C3A"/>
    <w:rsid w:val="00533566"/>
    <w:rsid w:val="0053525B"/>
    <w:rsid w:val="0054204F"/>
    <w:rsid w:val="00563021"/>
    <w:rsid w:val="00595FA4"/>
    <w:rsid w:val="00596BC7"/>
    <w:rsid w:val="005A3FAD"/>
    <w:rsid w:val="005B7097"/>
    <w:rsid w:val="005C3AD1"/>
    <w:rsid w:val="005D14A3"/>
    <w:rsid w:val="005F2998"/>
    <w:rsid w:val="00614F59"/>
    <w:rsid w:val="00616026"/>
    <w:rsid w:val="006356E9"/>
    <w:rsid w:val="00654590"/>
    <w:rsid w:val="00661A81"/>
    <w:rsid w:val="00684BAE"/>
    <w:rsid w:val="00696675"/>
    <w:rsid w:val="0069677A"/>
    <w:rsid w:val="006A6450"/>
    <w:rsid w:val="006B37F9"/>
    <w:rsid w:val="006C17CE"/>
    <w:rsid w:val="007010A6"/>
    <w:rsid w:val="0070625A"/>
    <w:rsid w:val="0071472F"/>
    <w:rsid w:val="007305F8"/>
    <w:rsid w:val="0073128B"/>
    <w:rsid w:val="007312D7"/>
    <w:rsid w:val="007466D6"/>
    <w:rsid w:val="00747C5F"/>
    <w:rsid w:val="00756B81"/>
    <w:rsid w:val="007648F3"/>
    <w:rsid w:val="00765D82"/>
    <w:rsid w:val="007730C0"/>
    <w:rsid w:val="00775AA9"/>
    <w:rsid w:val="007A76C7"/>
    <w:rsid w:val="007B66A6"/>
    <w:rsid w:val="007C1FDB"/>
    <w:rsid w:val="007D6150"/>
    <w:rsid w:val="00811DC2"/>
    <w:rsid w:val="00821D5F"/>
    <w:rsid w:val="00822BD9"/>
    <w:rsid w:val="00825D49"/>
    <w:rsid w:val="008528F3"/>
    <w:rsid w:val="00856572"/>
    <w:rsid w:val="008601C2"/>
    <w:rsid w:val="00863B51"/>
    <w:rsid w:val="008646B9"/>
    <w:rsid w:val="0086551E"/>
    <w:rsid w:val="00895228"/>
    <w:rsid w:val="00897F6D"/>
    <w:rsid w:val="008A301C"/>
    <w:rsid w:val="008A3885"/>
    <w:rsid w:val="008B1DB4"/>
    <w:rsid w:val="008D02C4"/>
    <w:rsid w:val="008D5AF3"/>
    <w:rsid w:val="008D7A07"/>
    <w:rsid w:val="008F3891"/>
    <w:rsid w:val="009043DE"/>
    <w:rsid w:val="0091645B"/>
    <w:rsid w:val="00950B4A"/>
    <w:rsid w:val="00956A78"/>
    <w:rsid w:val="00957454"/>
    <w:rsid w:val="009626CC"/>
    <w:rsid w:val="009630BE"/>
    <w:rsid w:val="00976B46"/>
    <w:rsid w:val="009828C1"/>
    <w:rsid w:val="00985748"/>
    <w:rsid w:val="009977EB"/>
    <w:rsid w:val="009A36FD"/>
    <w:rsid w:val="009A5C9C"/>
    <w:rsid w:val="009A7F14"/>
    <w:rsid w:val="009B64E4"/>
    <w:rsid w:val="009E3F90"/>
    <w:rsid w:val="009F2838"/>
    <w:rsid w:val="00A0471B"/>
    <w:rsid w:val="00A0721C"/>
    <w:rsid w:val="00A168B8"/>
    <w:rsid w:val="00A27660"/>
    <w:rsid w:val="00A41939"/>
    <w:rsid w:val="00A447FF"/>
    <w:rsid w:val="00A6417C"/>
    <w:rsid w:val="00A67755"/>
    <w:rsid w:val="00A834A3"/>
    <w:rsid w:val="00AA343B"/>
    <w:rsid w:val="00AB659A"/>
    <w:rsid w:val="00AC0E8A"/>
    <w:rsid w:val="00AC4FFE"/>
    <w:rsid w:val="00AE229D"/>
    <w:rsid w:val="00AE482B"/>
    <w:rsid w:val="00AE7F97"/>
    <w:rsid w:val="00AF04B4"/>
    <w:rsid w:val="00AF284C"/>
    <w:rsid w:val="00AF5EA2"/>
    <w:rsid w:val="00B016E5"/>
    <w:rsid w:val="00B022FA"/>
    <w:rsid w:val="00B072EB"/>
    <w:rsid w:val="00B109FD"/>
    <w:rsid w:val="00B1348F"/>
    <w:rsid w:val="00B14D2B"/>
    <w:rsid w:val="00B352EE"/>
    <w:rsid w:val="00B35BF1"/>
    <w:rsid w:val="00B40620"/>
    <w:rsid w:val="00B47BD2"/>
    <w:rsid w:val="00B54EB2"/>
    <w:rsid w:val="00B561DD"/>
    <w:rsid w:val="00B6368B"/>
    <w:rsid w:val="00B64FB0"/>
    <w:rsid w:val="00BA33BE"/>
    <w:rsid w:val="00BA3537"/>
    <w:rsid w:val="00BB450B"/>
    <w:rsid w:val="00BD0CFB"/>
    <w:rsid w:val="00BE7F79"/>
    <w:rsid w:val="00BF1F8C"/>
    <w:rsid w:val="00BF60F0"/>
    <w:rsid w:val="00C02B88"/>
    <w:rsid w:val="00C03EF9"/>
    <w:rsid w:val="00C13CCA"/>
    <w:rsid w:val="00C23AC4"/>
    <w:rsid w:val="00C27C8F"/>
    <w:rsid w:val="00C3448A"/>
    <w:rsid w:val="00C34FCF"/>
    <w:rsid w:val="00C4584C"/>
    <w:rsid w:val="00C505FD"/>
    <w:rsid w:val="00C569AC"/>
    <w:rsid w:val="00C62EEF"/>
    <w:rsid w:val="00C73F77"/>
    <w:rsid w:val="00C75885"/>
    <w:rsid w:val="00C84F40"/>
    <w:rsid w:val="00C92604"/>
    <w:rsid w:val="00CA74C6"/>
    <w:rsid w:val="00CB5CA7"/>
    <w:rsid w:val="00CC3D81"/>
    <w:rsid w:val="00CD355E"/>
    <w:rsid w:val="00CD5036"/>
    <w:rsid w:val="00CD6ADC"/>
    <w:rsid w:val="00CE070B"/>
    <w:rsid w:val="00CE117C"/>
    <w:rsid w:val="00D031A0"/>
    <w:rsid w:val="00D0548B"/>
    <w:rsid w:val="00D172B3"/>
    <w:rsid w:val="00D214EF"/>
    <w:rsid w:val="00D22D57"/>
    <w:rsid w:val="00D3419C"/>
    <w:rsid w:val="00D464E6"/>
    <w:rsid w:val="00D67004"/>
    <w:rsid w:val="00D701D0"/>
    <w:rsid w:val="00DA5229"/>
    <w:rsid w:val="00DB5728"/>
    <w:rsid w:val="00DC1A9A"/>
    <w:rsid w:val="00DC4E7B"/>
    <w:rsid w:val="00DD4E4A"/>
    <w:rsid w:val="00DE4D21"/>
    <w:rsid w:val="00E039CF"/>
    <w:rsid w:val="00E107FF"/>
    <w:rsid w:val="00E14C60"/>
    <w:rsid w:val="00E21F34"/>
    <w:rsid w:val="00E35C3B"/>
    <w:rsid w:val="00E414A3"/>
    <w:rsid w:val="00E546B3"/>
    <w:rsid w:val="00E56E16"/>
    <w:rsid w:val="00E61EDC"/>
    <w:rsid w:val="00E74905"/>
    <w:rsid w:val="00ED6620"/>
    <w:rsid w:val="00ED7E15"/>
    <w:rsid w:val="00EE143F"/>
    <w:rsid w:val="00EE211B"/>
    <w:rsid w:val="00F0746B"/>
    <w:rsid w:val="00F173EA"/>
    <w:rsid w:val="00F26B34"/>
    <w:rsid w:val="00F27E64"/>
    <w:rsid w:val="00F41D1A"/>
    <w:rsid w:val="00F41F50"/>
    <w:rsid w:val="00F44B44"/>
    <w:rsid w:val="00F553C9"/>
    <w:rsid w:val="00F76F01"/>
    <w:rsid w:val="00F87120"/>
    <w:rsid w:val="00F96074"/>
    <w:rsid w:val="00FB3A7C"/>
    <w:rsid w:val="00FB78CF"/>
    <w:rsid w:val="00FC176C"/>
    <w:rsid w:val="00FC737A"/>
    <w:rsid w:val="00FE4892"/>
    <w:rsid w:val="00FF548F"/>
    <w:rsid w:val="00FF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4D438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6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4E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25D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834A3"/>
    <w:pPr>
      <w:ind w:left="720"/>
      <w:contextualSpacing/>
    </w:pPr>
  </w:style>
  <w:style w:type="paragraph" w:customStyle="1" w:styleId="titulodelTEMA">
    <w:name w:val="titulodelTEMA"/>
    <w:basedOn w:val="Normal"/>
    <w:rsid w:val="00A67755"/>
    <w:pPr>
      <w:numPr>
        <w:numId w:val="1"/>
      </w:numPr>
      <w:spacing w:after="0" w:line="240" w:lineRule="auto"/>
      <w:jc w:val="both"/>
    </w:pPr>
    <w:rPr>
      <w:rFonts w:ascii="Verdana" w:eastAsia="Times New Roman" w:hAnsi="Verdana" w:cs="Arial"/>
      <w:b/>
      <w:bCs/>
      <w:smallCaps/>
      <w:szCs w:val="24"/>
      <w:lang w:val="es-MX"/>
    </w:rPr>
  </w:style>
  <w:style w:type="paragraph" w:customStyle="1" w:styleId="subtituloTEMA">
    <w:name w:val="subtituloTEMA"/>
    <w:basedOn w:val="Normal"/>
    <w:rsid w:val="00A67755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 w:cs="Arial"/>
      <w:sz w:val="20"/>
      <w:szCs w:val="24"/>
      <w:lang w:val="es-MX"/>
    </w:rPr>
  </w:style>
  <w:style w:type="paragraph" w:customStyle="1" w:styleId="subtPOLITICAS">
    <w:name w:val="subtPOLITICAS"/>
    <w:basedOn w:val="Normal"/>
    <w:rsid w:val="00A67755"/>
    <w:pPr>
      <w:numPr>
        <w:numId w:val="2"/>
      </w:numPr>
      <w:spacing w:after="0" w:line="240" w:lineRule="auto"/>
    </w:pPr>
    <w:rPr>
      <w:rFonts w:ascii="Arial" w:eastAsia="Times New Roman" w:hAnsi="Arial" w:cs="Arial"/>
      <w:sz w:val="20"/>
      <w:szCs w:val="24"/>
      <w:lang w:val="es-MX"/>
    </w:rPr>
  </w:style>
  <w:style w:type="table" w:styleId="Sombreadoclaro-nfasis1">
    <w:name w:val="Light Shading Accent 1"/>
    <w:basedOn w:val="Tablanormal"/>
    <w:uiPriority w:val="60"/>
    <w:rsid w:val="00E56E1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5">
    <w:name w:val="Light List Accent 5"/>
    <w:basedOn w:val="Tablanormal"/>
    <w:uiPriority w:val="61"/>
    <w:rsid w:val="00B47B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Textoindependiente">
    <w:name w:val="Body Text"/>
    <w:basedOn w:val="Normal"/>
    <w:link w:val="TextoindependienteCar"/>
    <w:semiHidden/>
    <w:rsid w:val="00DE4D2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DE4D2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9043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43DE"/>
  </w:style>
  <w:style w:type="paragraph" w:styleId="Piedepgina">
    <w:name w:val="footer"/>
    <w:basedOn w:val="Normal"/>
    <w:link w:val="PiedepginaCar"/>
    <w:uiPriority w:val="99"/>
    <w:unhideWhenUsed/>
    <w:rsid w:val="009043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43DE"/>
  </w:style>
  <w:style w:type="table" w:styleId="Tablaconcuadrcula">
    <w:name w:val="Table Grid"/>
    <w:basedOn w:val="Tablanormal"/>
    <w:uiPriority w:val="59"/>
    <w:rsid w:val="00765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262208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s-CO"/>
    </w:rPr>
  </w:style>
  <w:style w:type="character" w:customStyle="1" w:styleId="TtuloCar">
    <w:name w:val="Título Car"/>
    <w:basedOn w:val="Fuentedeprrafopredeter"/>
    <w:link w:val="Ttulo"/>
    <w:uiPriority w:val="10"/>
    <w:rsid w:val="00262208"/>
    <w:rPr>
      <w:rFonts w:ascii="Cambria" w:eastAsia="Times New Roman" w:hAnsi="Cambria" w:cs="Times New Roman"/>
      <w:b/>
      <w:bCs/>
      <w:kern w:val="28"/>
      <w:sz w:val="32"/>
      <w:szCs w:val="32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897F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97F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97F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97F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97F6D"/>
    <w:rPr>
      <w:b/>
      <w:bCs/>
      <w:sz w:val="20"/>
      <w:szCs w:val="20"/>
    </w:rPr>
  </w:style>
  <w:style w:type="character" w:customStyle="1" w:styleId="estilo81">
    <w:name w:val="estilo81"/>
    <w:basedOn w:val="Fuentedeprrafopredeter"/>
    <w:rsid w:val="00C92604"/>
    <w:rPr>
      <w:rFonts w:ascii="Arial" w:hAnsi="Arial" w:cs="Arial" w:hint="default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6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4E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25D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834A3"/>
    <w:pPr>
      <w:ind w:left="720"/>
      <w:contextualSpacing/>
    </w:pPr>
  </w:style>
  <w:style w:type="paragraph" w:customStyle="1" w:styleId="titulodelTEMA">
    <w:name w:val="titulodelTEMA"/>
    <w:basedOn w:val="Normal"/>
    <w:rsid w:val="00A67755"/>
    <w:pPr>
      <w:numPr>
        <w:numId w:val="1"/>
      </w:numPr>
      <w:spacing w:after="0" w:line="240" w:lineRule="auto"/>
      <w:jc w:val="both"/>
    </w:pPr>
    <w:rPr>
      <w:rFonts w:ascii="Verdana" w:eastAsia="Times New Roman" w:hAnsi="Verdana" w:cs="Arial"/>
      <w:b/>
      <w:bCs/>
      <w:smallCaps/>
      <w:szCs w:val="24"/>
      <w:lang w:val="es-MX"/>
    </w:rPr>
  </w:style>
  <w:style w:type="paragraph" w:customStyle="1" w:styleId="subtituloTEMA">
    <w:name w:val="subtituloTEMA"/>
    <w:basedOn w:val="Normal"/>
    <w:rsid w:val="00A67755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 w:cs="Arial"/>
      <w:sz w:val="20"/>
      <w:szCs w:val="24"/>
      <w:lang w:val="es-MX"/>
    </w:rPr>
  </w:style>
  <w:style w:type="paragraph" w:customStyle="1" w:styleId="subtPOLITICAS">
    <w:name w:val="subtPOLITICAS"/>
    <w:basedOn w:val="Normal"/>
    <w:rsid w:val="00A67755"/>
    <w:pPr>
      <w:numPr>
        <w:numId w:val="2"/>
      </w:numPr>
      <w:spacing w:after="0" w:line="240" w:lineRule="auto"/>
    </w:pPr>
    <w:rPr>
      <w:rFonts w:ascii="Arial" w:eastAsia="Times New Roman" w:hAnsi="Arial" w:cs="Arial"/>
      <w:sz w:val="20"/>
      <w:szCs w:val="24"/>
      <w:lang w:val="es-MX"/>
    </w:rPr>
  </w:style>
  <w:style w:type="table" w:styleId="Sombreadoclaro-nfasis1">
    <w:name w:val="Light Shading Accent 1"/>
    <w:basedOn w:val="Tablanormal"/>
    <w:uiPriority w:val="60"/>
    <w:rsid w:val="00E56E1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5">
    <w:name w:val="Light List Accent 5"/>
    <w:basedOn w:val="Tablanormal"/>
    <w:uiPriority w:val="61"/>
    <w:rsid w:val="00B47B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Textoindependiente">
    <w:name w:val="Body Text"/>
    <w:basedOn w:val="Normal"/>
    <w:link w:val="TextoindependienteCar"/>
    <w:semiHidden/>
    <w:rsid w:val="00DE4D2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DE4D2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9043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43DE"/>
  </w:style>
  <w:style w:type="paragraph" w:styleId="Piedepgina">
    <w:name w:val="footer"/>
    <w:basedOn w:val="Normal"/>
    <w:link w:val="PiedepginaCar"/>
    <w:uiPriority w:val="99"/>
    <w:unhideWhenUsed/>
    <w:rsid w:val="009043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43DE"/>
  </w:style>
  <w:style w:type="table" w:styleId="Tablaconcuadrcula">
    <w:name w:val="Table Grid"/>
    <w:basedOn w:val="Tablanormal"/>
    <w:uiPriority w:val="59"/>
    <w:rsid w:val="00765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262208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s-CO"/>
    </w:rPr>
  </w:style>
  <w:style w:type="character" w:customStyle="1" w:styleId="TtuloCar">
    <w:name w:val="Título Car"/>
    <w:basedOn w:val="Fuentedeprrafopredeter"/>
    <w:link w:val="Ttulo"/>
    <w:uiPriority w:val="10"/>
    <w:rsid w:val="00262208"/>
    <w:rPr>
      <w:rFonts w:ascii="Cambria" w:eastAsia="Times New Roman" w:hAnsi="Cambria" w:cs="Times New Roman"/>
      <w:b/>
      <w:bCs/>
      <w:kern w:val="28"/>
      <w:sz w:val="32"/>
      <w:szCs w:val="32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897F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97F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97F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97F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97F6D"/>
    <w:rPr>
      <w:b/>
      <w:bCs/>
      <w:sz w:val="20"/>
      <w:szCs w:val="20"/>
    </w:rPr>
  </w:style>
  <w:style w:type="character" w:customStyle="1" w:styleId="estilo81">
    <w:name w:val="estilo81"/>
    <w:basedOn w:val="Fuentedeprrafopredeter"/>
    <w:rsid w:val="00C92604"/>
    <w:rPr>
      <w:rFonts w:ascii="Arial" w:hAnsi="Arial" w:cs="Arial" w:hint="default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257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550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368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47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08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00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02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727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46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54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30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52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00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3969">
          <w:marLeft w:val="103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38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7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10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9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32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07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50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82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03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70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57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83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56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62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58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31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4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37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33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96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808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7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90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5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59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6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84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54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1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79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62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73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44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4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031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7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86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764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3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25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05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56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96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70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1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5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1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82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16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122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09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818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78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31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53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2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169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28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8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049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26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30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05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99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99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98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55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22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821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391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672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36A2C-53F4-477A-876C-C533E4D35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1392</Words>
  <Characters>7662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AUXSISTEMAS</dc:creator>
  <cp:lastModifiedBy>PLANEACIÓN</cp:lastModifiedBy>
  <cp:revision>5</cp:revision>
  <cp:lastPrinted>2019-04-24T18:53:00Z</cp:lastPrinted>
  <dcterms:created xsi:type="dcterms:W3CDTF">2021-08-10T17:01:00Z</dcterms:created>
  <dcterms:modified xsi:type="dcterms:W3CDTF">2021-08-10T20:53:00Z</dcterms:modified>
</cp:coreProperties>
</file>